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after="150" w:line="480" w:lineRule="auto"/>
        <w:jc w:val="center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政府网站工作年度报表</w:t>
      </w:r>
    </w:p>
    <w:p>
      <w:pPr>
        <w:pStyle w:val="4"/>
        <w:widowControl/>
        <w:spacing w:before="150" w:after="150" w:line="480" w:lineRule="auto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（2017年度）</w:t>
      </w:r>
    </w:p>
    <w:p>
      <w:pPr>
        <w:pStyle w:val="4"/>
        <w:widowControl/>
        <w:spacing w:before="150" w:after="150" w:line="480" w:lineRule="auto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填报单位：六安市财政局（六安市政府国有资产监督管理委员会）</w:t>
      </w:r>
    </w:p>
    <w:tbl>
      <w:tblPr>
        <w:tblStyle w:val="8"/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7"/>
        <w:gridCol w:w="2346"/>
        <w:gridCol w:w="2448"/>
        <w:gridCol w:w="2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网站名称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六安市财政局（六安市政府国有资产监督管理委员会）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首页网址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http://czj.luan.gov.cn/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主办单位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六安市财政局 （六安市政府国有资产监督管理委员会）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网站类型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□政府门户网站　　　☑部门网站　　　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政府网站标识码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"http://pucha.kaipuyun.cn/" </w:instrText>
            </w:r>
            <w: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341500002</w:t>
            </w: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ICP备案号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皖ICP备11015645号-1 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公安机关备案号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fldChar w:fldCharType="begin"/>
            </w:r>
            <w:r>
              <w:instrText xml:space="preserve"> HYPERLINK "http://www.beian.gov.cn/portal/registerSystemInfo?recordcode=34150102000161" </w:instrText>
            </w:r>
            <w: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t>皖公网安备 34150202000120号</w:t>
            </w:r>
            <w:r>
              <w:rPr>
                <w:rStyle w:val="7"/>
                <w:rFonts w:hint="eastAsia" w:ascii="微软雅黑" w:hAnsi="微软雅黑" w:eastAsia="微软雅黑" w:cs="微软雅黑"/>
                <w:sz w:val="21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独立用户访问总量（单位：个）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292439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网站总访问量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（单位：次）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2441870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信息发布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总数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概况类信息更新量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政务动态信息更新量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393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信息公开目录信息更新量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539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专栏专题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维护数量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新开设数量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解读回应</w:t>
            </w: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解读信息发布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总数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解读材料数量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解读产品数量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媒体评论文章数量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（单位：篇）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回应公众关注热点或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重大舆情数量（单位：次）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办事服务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是否发布服务事项目录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注册用户数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30041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政务服务事项数量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（单位：项）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办件量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（单位：件）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总数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自然人办件量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法人办件量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互动交流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是否使用统一平台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留言办理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收到留言数量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办结留言数量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平均办理时间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（单位：天）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公开答复数量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征集调查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征集调查期数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（单位：期）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收到意见数量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公布调查结果期数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（单位：期）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在线访谈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访谈期数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（单位：期）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网民留言数量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答复网民提问数量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是否提供智能问答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安全防护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安全检测评估次数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（单位：次）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发现问题数量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问题整改数量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是否建立安全监测预警机制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是否开展应急演练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是否明确网站安全责任人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移动新媒体</w:t>
            </w: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是否有移动新媒体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微博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名称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六安市财政局发布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信息发布量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关注量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微信</w:t>
            </w: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名称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六安市财政局发布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信息发布量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（单位：条）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41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订阅数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（单位：个）</w:t>
            </w:r>
          </w:p>
        </w:tc>
        <w:tc>
          <w:tcPr>
            <w:tcW w:w="200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44444"/>
                <w:szCs w:val="21"/>
              </w:rPr>
            </w:pPr>
          </w:p>
        </w:tc>
        <w:tc>
          <w:tcPr>
            <w:tcW w:w="231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其他</w:t>
            </w:r>
          </w:p>
        </w:tc>
        <w:tc>
          <w:tcPr>
            <w:tcW w:w="4456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 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创新发展</w:t>
            </w:r>
          </w:p>
        </w:tc>
        <w:tc>
          <w:tcPr>
            <w:tcW w:w="6802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□搜索即服务　　　□多语言版本　　　☑无障碍浏览　　□千人千网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☑其他_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  <w:u w:val="single"/>
              </w:rPr>
              <w:t>智能搜索、多渠道拓展</w:t>
            </w: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____________</w:t>
            </w:r>
          </w:p>
          <w:p>
            <w:pPr>
              <w:pStyle w:val="4"/>
              <w:widowControl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___________________________________________________________</w:t>
            </w:r>
          </w:p>
        </w:tc>
      </w:tr>
    </w:tbl>
    <w:p/>
    <w:p/>
    <w:p>
      <w:pPr>
        <w:pStyle w:val="4"/>
        <w:widowControl/>
        <w:shd w:val="clear" w:color="auto" w:fill="FFFFFF"/>
        <w:jc w:val="both"/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eastAsia="zh-CN"/>
        </w:rPr>
        <w:t>单位负责人：孙学龙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             审核人：杜家如               填报人：李桂瑾</w:t>
      </w:r>
    </w:p>
    <w:p>
      <w:pPr>
        <w:pStyle w:val="4"/>
        <w:widowControl/>
        <w:shd w:val="clear" w:color="auto" w:fill="FFFFFF"/>
        <w:jc w:val="both"/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联系电话：0564-3378207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          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填报日期：2018-1-24</w:t>
      </w:r>
    </w:p>
    <w:bookmarkEnd w:id="0"/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备注：“办事服务—注册用户数”为安徽省政务服务网六安分厅全部注册用户数。</w:t>
      </w:r>
    </w:p>
    <w:p>
      <w:pPr>
        <w:pStyle w:val="4"/>
        <w:widowControl/>
        <w:shd w:val="clear" w:color="auto" w:fill="FFFFFF"/>
        <w:jc w:val="both"/>
        <w:rPr>
          <w:rFonts w:ascii="宋体" w:hAnsi="宋体" w:eastAsia="宋体" w:cs="宋体"/>
          <w:color w:val="333333"/>
          <w:sz w:val="20"/>
          <w:szCs w:val="20"/>
          <w:shd w:val="clear" w:color="auto" w:fill="FFFFFF"/>
        </w:rPr>
      </w:pPr>
    </w:p>
    <w:p>
      <w:pPr>
        <w:pStyle w:val="4"/>
        <w:widowControl/>
        <w:shd w:val="clear" w:color="auto" w:fill="FFFFFF"/>
        <w:jc w:val="both"/>
        <w:rPr>
          <w:rFonts w:ascii="宋体" w:hAnsi="宋体" w:eastAsia="宋体" w:cs="宋体"/>
          <w:color w:val="333333"/>
          <w:sz w:val="20"/>
          <w:szCs w:val="2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2E7814"/>
    <w:rsid w:val="00021AFC"/>
    <w:rsid w:val="003B41F3"/>
    <w:rsid w:val="00EA5801"/>
    <w:rsid w:val="042E7814"/>
    <w:rsid w:val="097C2D84"/>
    <w:rsid w:val="0DAA4700"/>
    <w:rsid w:val="0E6814A7"/>
    <w:rsid w:val="144C671E"/>
    <w:rsid w:val="1615082D"/>
    <w:rsid w:val="2055250F"/>
    <w:rsid w:val="21CD57A1"/>
    <w:rsid w:val="28852165"/>
    <w:rsid w:val="2A5F239F"/>
    <w:rsid w:val="2B823AB0"/>
    <w:rsid w:val="2BDD319F"/>
    <w:rsid w:val="3BE85C2E"/>
    <w:rsid w:val="3CB209E6"/>
    <w:rsid w:val="3CBB4721"/>
    <w:rsid w:val="53A67392"/>
    <w:rsid w:val="5947427A"/>
    <w:rsid w:val="63611E40"/>
    <w:rsid w:val="67BD150F"/>
    <w:rsid w:val="737E3D26"/>
    <w:rsid w:val="73B8196C"/>
    <w:rsid w:val="77B522BE"/>
    <w:rsid w:val="78E47BFE"/>
    <w:rsid w:val="7AC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444444"/>
      <w:u w:val="none"/>
    </w:rPr>
  </w:style>
  <w:style w:type="character" w:styleId="7">
    <w:name w:val="Hyperlink"/>
    <w:basedOn w:val="5"/>
    <w:qFormat/>
    <w:uiPriority w:val="0"/>
    <w:rPr>
      <w:color w:val="444444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235</Words>
  <Characters>1342</Characters>
  <Lines>11</Lines>
  <Paragraphs>3</Paragraphs>
  <ScaleCrop>false</ScaleCrop>
  <LinksUpToDate>false</LinksUpToDate>
  <CharactersWithSpaces>1574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2018-02-06T02:16:00Z</dcterms:created>
  <dc:creator>LACZ</dc:creator>
  <cp:lastModifiedBy>LACZ</cp:lastModifiedBy>
  <dcterms:modified xsi:type="dcterms:W3CDTF">2018-02-07T01:44:47Z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