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552C1">
      <w:pPr>
        <w:shd w:val="clear"/>
        <w:jc w:val="center"/>
        <w:rPr>
          <w:rFonts w:hint="eastAsia" w:ascii="黑体" w:eastAsia="黑体"/>
          <w:b/>
          <w:sz w:val="72"/>
          <w:szCs w:val="84"/>
        </w:rPr>
      </w:pPr>
    </w:p>
    <w:p w14:paraId="189F9586">
      <w:pPr>
        <w:shd w:val="clear"/>
        <w:jc w:val="both"/>
        <w:rPr>
          <w:rFonts w:hint="eastAsia" w:ascii="黑体" w:eastAsia="黑体"/>
          <w:b/>
          <w:sz w:val="72"/>
          <w:szCs w:val="84"/>
        </w:rPr>
      </w:pPr>
    </w:p>
    <w:p w14:paraId="45E33148">
      <w:pPr>
        <w:shd w:val="clear"/>
        <w:jc w:val="both"/>
        <w:rPr>
          <w:rFonts w:hint="eastAsia" w:ascii="黑体" w:eastAsia="黑体"/>
          <w:b/>
          <w:sz w:val="72"/>
          <w:szCs w:val="84"/>
        </w:rPr>
      </w:pPr>
    </w:p>
    <w:p w14:paraId="424CEAFE">
      <w:pPr>
        <w:shd w:val="clear"/>
        <w:jc w:val="center"/>
        <w:rPr>
          <w:rFonts w:hint="eastAsia" w:ascii="黑体" w:eastAsia="黑体"/>
          <w:b/>
          <w:sz w:val="72"/>
          <w:szCs w:val="84"/>
        </w:rPr>
      </w:pPr>
    </w:p>
    <w:p w14:paraId="724793CA">
      <w:pPr>
        <w:shd w:val="clear"/>
        <w:jc w:val="center"/>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52"/>
          <w:szCs w:val="52"/>
          <w:lang w:eastAsia="zh-CN"/>
        </w:rPr>
        <w:t>六安市城乡房地产综合服务有限公司</w:t>
      </w:r>
    </w:p>
    <w:p w14:paraId="747C58C3">
      <w:pPr>
        <w:shd w:val="clear"/>
        <w:jc w:val="center"/>
        <w:rPr>
          <w:rFonts w:hint="eastAsia" w:ascii="方正小标宋简体" w:hAnsi="方正小标宋简体" w:eastAsia="方正小标宋简体" w:cs="方正小标宋简体"/>
          <w:b/>
          <w:bCs w:val="0"/>
          <w:sz w:val="72"/>
          <w:szCs w:val="72"/>
        </w:rPr>
      </w:pPr>
      <w:r>
        <w:rPr>
          <w:rFonts w:hint="eastAsia" w:ascii="方正小标宋简体" w:hAnsi="方正小标宋简体" w:eastAsia="方正小标宋简体" w:cs="方正小标宋简体"/>
          <w:b/>
          <w:bCs w:val="0"/>
          <w:sz w:val="60"/>
          <w:szCs w:val="60"/>
          <w:lang w:val="en-US" w:eastAsia="zh-CN"/>
        </w:rPr>
        <w:t>2024年度履行</w:t>
      </w:r>
      <w:r>
        <w:rPr>
          <w:rFonts w:hint="eastAsia" w:ascii="方正小标宋简体" w:hAnsi="方正小标宋简体" w:eastAsia="方正小标宋简体" w:cs="方正小标宋简体"/>
          <w:b/>
          <w:bCs w:val="0"/>
          <w:sz w:val="60"/>
          <w:szCs w:val="60"/>
        </w:rPr>
        <w:t>社会责任报告</w:t>
      </w:r>
    </w:p>
    <w:p w14:paraId="2D634878">
      <w:pPr>
        <w:pStyle w:val="4"/>
        <w:shd w:val="clear"/>
        <w:rPr>
          <w:rFonts w:hint="eastAsia" w:ascii="方正小标宋简体" w:hAnsi="方正小标宋简体" w:eastAsia="方正小标宋简体" w:cs="方正小标宋简体"/>
          <w:b/>
          <w:bCs w:val="0"/>
          <w:sz w:val="68"/>
          <w:szCs w:val="68"/>
        </w:rPr>
      </w:pPr>
    </w:p>
    <w:p w14:paraId="19492E61">
      <w:pPr>
        <w:pStyle w:val="5"/>
        <w:shd w:val="clear"/>
        <w:rPr>
          <w:rFonts w:hint="eastAsia" w:ascii="方正小标宋简体" w:hAnsi="方正小标宋简体" w:eastAsia="方正小标宋简体" w:cs="方正小标宋简体"/>
          <w:b/>
          <w:bCs w:val="0"/>
          <w:sz w:val="68"/>
          <w:szCs w:val="68"/>
        </w:rPr>
      </w:pPr>
    </w:p>
    <w:p w14:paraId="500ADAF8">
      <w:pPr>
        <w:pStyle w:val="5"/>
        <w:shd w:val="clear"/>
        <w:rPr>
          <w:rFonts w:hint="eastAsia" w:ascii="方正小标宋简体" w:hAnsi="方正小标宋简体" w:eastAsia="方正小标宋简体" w:cs="方正小标宋简体"/>
          <w:b/>
          <w:bCs w:val="0"/>
          <w:sz w:val="68"/>
          <w:szCs w:val="68"/>
        </w:rPr>
      </w:pPr>
    </w:p>
    <w:p w14:paraId="27F73FF8">
      <w:pPr>
        <w:pStyle w:val="5"/>
        <w:shd w:val="clear"/>
        <w:rPr>
          <w:rFonts w:hint="eastAsia" w:eastAsia="方正小标宋简体"/>
          <w:lang w:val="en-US" w:eastAsia="zh-CN"/>
        </w:rPr>
      </w:pPr>
    </w:p>
    <w:p w14:paraId="765BEC6E">
      <w:pPr>
        <w:pStyle w:val="5"/>
        <w:shd w:val="clear"/>
        <w:rPr>
          <w:rFonts w:hint="eastAsia" w:ascii="方正小标宋简体" w:hAnsi="方正小标宋简体" w:eastAsia="方正小标宋简体" w:cs="方正小标宋简体"/>
          <w:b/>
          <w:bCs w:val="0"/>
          <w:sz w:val="68"/>
          <w:szCs w:val="68"/>
        </w:rPr>
      </w:pPr>
    </w:p>
    <w:p w14:paraId="2040740B">
      <w:pPr>
        <w:pStyle w:val="4"/>
        <w:numPr>
          <w:ilvl w:val="0"/>
          <w:numId w:val="0"/>
        </w:numPr>
        <w:shd w:val="clear"/>
        <w:rPr>
          <w:rFonts w:hint="default" w:ascii="Times New Roman" w:hAnsi="Times New Roman" w:eastAsia="黑体" w:cs="Times New Roman"/>
          <w:sz w:val="32"/>
          <w:szCs w:val="32"/>
          <w:lang w:val="en-US" w:eastAsia="zh-CN"/>
        </w:rPr>
      </w:pPr>
    </w:p>
    <w:p w14:paraId="1463CB11">
      <w:pPr>
        <w:pStyle w:val="4"/>
        <w:numPr>
          <w:ilvl w:val="0"/>
          <w:numId w:val="0"/>
        </w:numPr>
        <w:shd w:val="clea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报告时间</w:t>
      </w:r>
      <w:r>
        <w:rPr>
          <w:rFonts w:hint="default" w:ascii="Times New Roman" w:hAnsi="Times New Roman" w:eastAsia="黑体" w:cs="Times New Roman"/>
          <w:sz w:val="32"/>
          <w:szCs w:val="32"/>
          <w:lang w:val="en-US" w:eastAsia="zh-CN"/>
        </w:rPr>
        <w:t xml:space="preserve"> ]</w:t>
      </w:r>
    </w:p>
    <w:p w14:paraId="24624C0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w:t>
      </w:r>
    </w:p>
    <w:p w14:paraId="561850A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eastAsia="zh-CN"/>
        </w:rPr>
        <w:t>发布周期</w:t>
      </w:r>
      <w:r>
        <w:rPr>
          <w:rFonts w:hint="default" w:ascii="Times New Roman" w:hAnsi="Times New Roman" w:eastAsia="黑体" w:cs="Times New Roman"/>
          <w:sz w:val="32"/>
          <w:szCs w:val="32"/>
          <w:highlight w:val="none"/>
          <w:lang w:val="en-US" w:eastAsia="zh-CN"/>
        </w:rPr>
        <w:t xml:space="preserve"> ]</w:t>
      </w:r>
    </w:p>
    <w:p w14:paraId="7FBE7EE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六安市城乡房地产综合服务有限公司</w:t>
      </w:r>
      <w:r>
        <w:rPr>
          <w:rFonts w:hint="default" w:ascii="Times New Roman" w:hAnsi="Times New Roman" w:eastAsia="仿宋_GB2312" w:cs="Times New Roman"/>
          <w:sz w:val="32"/>
          <w:szCs w:val="32"/>
          <w:highlight w:val="none"/>
        </w:rPr>
        <w:t>社会责任报告为年度报告。</w:t>
      </w:r>
    </w:p>
    <w:p w14:paraId="20B43656">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报告范围</w:t>
      </w:r>
      <w:r>
        <w:rPr>
          <w:rFonts w:hint="default" w:ascii="Times New Roman" w:hAnsi="Times New Roman" w:eastAsia="黑体" w:cs="Times New Roman"/>
          <w:sz w:val="32"/>
          <w:szCs w:val="32"/>
          <w:lang w:val="en-US" w:eastAsia="zh-CN"/>
        </w:rPr>
        <w:t xml:space="preserve"> ]</w:t>
      </w:r>
    </w:p>
    <w:p w14:paraId="54E06EB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六安市城乡房地产综合服务有限公司</w:t>
      </w:r>
      <w:r>
        <w:rPr>
          <w:rFonts w:hint="default" w:ascii="Times New Roman" w:hAnsi="Times New Roman" w:eastAsia="仿宋_GB2312" w:cs="Times New Roman"/>
          <w:sz w:val="32"/>
          <w:szCs w:val="32"/>
        </w:rPr>
        <w:t>、全资子公司和控股投资企业</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为便于表达，“六安市城乡房地产综合服务有限</w:t>
      </w:r>
      <w:r>
        <w:rPr>
          <w:rFonts w:hint="eastAsia"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市公司”“</w:t>
      </w:r>
      <w:r>
        <w:rPr>
          <w:rFonts w:hint="default" w:ascii="Times New Roman" w:hAnsi="Times New Roman" w:eastAsia="仿宋_GB2312" w:cs="Times New Roman"/>
          <w:sz w:val="32"/>
          <w:szCs w:val="32"/>
        </w:rPr>
        <w:t>公司”</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“我们”表述。</w:t>
      </w:r>
    </w:p>
    <w:p w14:paraId="6BD59FEA">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数据来源</w:t>
      </w:r>
      <w:r>
        <w:rPr>
          <w:rFonts w:hint="default" w:ascii="Times New Roman" w:hAnsi="Times New Roman" w:eastAsia="黑体" w:cs="Times New Roman"/>
          <w:sz w:val="32"/>
          <w:szCs w:val="32"/>
          <w:lang w:val="en-US" w:eastAsia="zh-CN"/>
        </w:rPr>
        <w:t xml:space="preserve"> ]</w:t>
      </w:r>
    </w:p>
    <w:p w14:paraId="66EB398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报告中内容、数据和案例</w:t>
      </w:r>
      <w:r>
        <w:rPr>
          <w:rFonts w:hint="eastAsia" w:ascii="Times New Roman" w:hAnsi="Times New Roman" w:eastAsia="仿宋_GB2312" w:cs="Times New Roman"/>
          <w:sz w:val="32"/>
          <w:szCs w:val="32"/>
          <w:lang w:eastAsia="zh-CN"/>
        </w:rPr>
        <w:t>来自</w:t>
      </w:r>
      <w:r>
        <w:rPr>
          <w:rFonts w:hint="default" w:ascii="Times New Roman" w:hAnsi="Times New Roman" w:eastAsia="仿宋_GB2312" w:cs="Times New Roman"/>
          <w:sz w:val="32"/>
          <w:szCs w:val="32"/>
        </w:rPr>
        <w:t>六安市城乡房地产综合服务有限</w:t>
      </w:r>
      <w:r>
        <w:rPr>
          <w:rFonts w:hint="eastAsia"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rPr>
        <w:t>和外部文件。</w:t>
      </w:r>
    </w:p>
    <w:p w14:paraId="101D092C">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eastAsia="zh-CN"/>
        </w:rPr>
        <w:t>参考标准</w:t>
      </w:r>
      <w:r>
        <w:rPr>
          <w:rFonts w:hint="default" w:ascii="Times New Roman" w:hAnsi="Times New Roman" w:eastAsia="黑体" w:cs="Times New Roman"/>
          <w:sz w:val="32"/>
          <w:szCs w:val="32"/>
          <w:highlight w:val="none"/>
          <w:lang w:val="en-US" w:eastAsia="zh-CN"/>
        </w:rPr>
        <w:t xml:space="preserve"> ]</w:t>
      </w:r>
    </w:p>
    <w:p w14:paraId="46736FC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国家标准化管理委员会《社会责任报告编写指南》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GB/36001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全球报告倡议组织 </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GRI</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《可持续发展报告》中国社会科学院《中国企业社会责任报告指南基础框架 </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CASSCSR4.0</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0BDE579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报告说明</w:t>
      </w:r>
      <w:r>
        <w:rPr>
          <w:rFonts w:hint="default" w:ascii="Times New Roman" w:hAnsi="Times New Roman" w:eastAsia="黑体" w:cs="Times New Roman"/>
          <w:sz w:val="32"/>
          <w:szCs w:val="32"/>
          <w:lang w:val="en-US" w:eastAsia="zh-CN"/>
        </w:rPr>
        <w:t xml:space="preserve"> ]</w:t>
      </w:r>
    </w:p>
    <w:p w14:paraId="2DA4944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结构上参考上述“报告参考标准”，结合实际对报告框架进行了优化。</w:t>
      </w:r>
    </w:p>
    <w:p w14:paraId="60B5692A">
      <w:pPr>
        <w:pStyle w:val="3"/>
        <w:shd w:val="clear"/>
        <w:rPr>
          <w:rFonts w:hint="eastAsia"/>
        </w:rPr>
      </w:pPr>
    </w:p>
    <w:p w14:paraId="71EF7FDF">
      <w:pPr>
        <w:pStyle w:val="3"/>
        <w:shd w:val="clear"/>
        <w:rPr>
          <w:rFonts w:hint="eastAsia"/>
        </w:rPr>
      </w:pPr>
    </w:p>
    <w:p w14:paraId="5CB6D8CF">
      <w:pPr>
        <w:pStyle w:val="3"/>
        <w:shd w:val="clear"/>
        <w:rPr>
          <w:rFonts w:hint="eastAsia"/>
        </w:rPr>
      </w:pPr>
    </w:p>
    <w:p w14:paraId="7EE26A28">
      <w:pPr>
        <w:pStyle w:val="3"/>
        <w:shd w:val="clear"/>
        <w:rPr>
          <w:rFonts w:hint="eastAsia"/>
        </w:rPr>
      </w:pPr>
    </w:p>
    <w:p w14:paraId="037C930F">
      <w:pPr>
        <w:pStyle w:val="3"/>
        <w:shd w:val="clear"/>
        <w:rPr>
          <w:rFonts w:hint="eastAsia"/>
        </w:rPr>
      </w:pPr>
    </w:p>
    <w:p w14:paraId="56B8B9FC">
      <w:pPr>
        <w:pStyle w:val="3"/>
        <w:shd w:val="clear"/>
        <w:rPr>
          <w:rFonts w:hint="eastAsia"/>
        </w:rPr>
      </w:pPr>
    </w:p>
    <w:p w14:paraId="3B63196D">
      <w:pPr>
        <w:pStyle w:val="3"/>
        <w:shd w:val="clear"/>
        <w:rPr>
          <w:rFonts w:hint="eastAsia"/>
        </w:rPr>
      </w:pPr>
    </w:p>
    <w:p w14:paraId="2B980C93">
      <w:pPr>
        <w:shd w:val="clear"/>
        <w:adjustRightInd w:val="0"/>
        <w:snapToGrid w:val="0"/>
        <w:spacing w:before="156" w:beforeLines="50" w:after="156" w:afterLines="50" w:line="580" w:lineRule="exact"/>
        <w:jc w:val="center"/>
        <w:rPr>
          <w:rFonts w:hint="eastAsia" w:ascii="黑体" w:eastAsia="黑体"/>
          <w:sz w:val="44"/>
          <w:szCs w:val="28"/>
        </w:rPr>
      </w:pPr>
    </w:p>
    <w:p w14:paraId="6C0FF051">
      <w:pPr>
        <w:shd w:val="clear"/>
        <w:adjustRightInd w:val="0"/>
        <w:snapToGrid w:val="0"/>
        <w:spacing w:before="156" w:beforeLines="50" w:after="156" w:afterLines="50" w:line="580" w:lineRule="exact"/>
        <w:jc w:val="center"/>
        <w:rPr>
          <w:rFonts w:hint="eastAsia" w:ascii="黑体" w:eastAsia="黑体"/>
          <w:sz w:val="28"/>
          <w:szCs w:val="28"/>
        </w:rPr>
      </w:pPr>
      <w:r>
        <w:rPr>
          <w:rFonts w:hint="eastAsia" w:ascii="黑体" w:eastAsia="黑体"/>
          <w:sz w:val="44"/>
          <w:szCs w:val="28"/>
        </w:rPr>
        <w:t>目  录</w:t>
      </w:r>
    </w:p>
    <w:p w14:paraId="34DB8A04">
      <w:pPr>
        <w:shd w:val="clear"/>
        <w:adjustRightInd w:val="0"/>
        <w:snapToGrid w:val="0"/>
        <w:spacing w:line="420" w:lineRule="auto"/>
        <w:ind w:firstLine="240" w:firstLineChars="75"/>
        <w:jc w:val="distribute"/>
        <w:rPr>
          <w:rFonts w:hint="eastAsia" w:ascii="黑体" w:hAnsi="黑体" w:eastAsia="黑体"/>
          <w:sz w:val="32"/>
          <w:szCs w:val="28"/>
        </w:rPr>
      </w:pPr>
    </w:p>
    <w:p w14:paraId="429DFDA3">
      <w:pPr>
        <w:shd w:val="clear"/>
        <w:adjustRightInd w:val="0"/>
        <w:snapToGrid w:val="0"/>
        <w:spacing w:line="420" w:lineRule="auto"/>
        <w:ind w:firstLine="240" w:firstLineChars="75"/>
        <w:jc w:val="distribute"/>
        <w:rPr>
          <w:rFonts w:hint="eastAsia" w:ascii="黑体" w:hAnsi="黑体" w:eastAsia="黑体"/>
          <w:sz w:val="32"/>
          <w:szCs w:val="28"/>
        </w:rPr>
      </w:pPr>
      <w:r>
        <w:rPr>
          <w:rFonts w:ascii="Times New Roman" w:hAnsi="Times New Roman" w:eastAsia="黑体"/>
          <w:sz w:val="32"/>
          <w:szCs w:val="28"/>
        </w:rPr>
        <w:t xml:space="preserve">1 </w:t>
      </w:r>
      <w:r>
        <w:rPr>
          <w:rFonts w:hint="eastAsia" w:ascii="黑体" w:hAnsi="黑体" w:eastAsia="黑体"/>
          <w:sz w:val="32"/>
          <w:szCs w:val="28"/>
          <w:lang w:eastAsia="zh-CN"/>
        </w:rPr>
        <w:t>企业基本情况</w:t>
      </w:r>
      <w:r>
        <w:rPr>
          <w:rFonts w:ascii="黑体" w:hAnsi="黑体" w:eastAsia="黑体"/>
          <w:sz w:val="32"/>
          <w:szCs w:val="28"/>
        </w:rPr>
        <w:t>…………………………………………………</w:t>
      </w:r>
      <w:r>
        <w:rPr>
          <w:rFonts w:ascii="Times New Roman" w:hAnsi="Times New Roman" w:eastAsia="黑体"/>
          <w:sz w:val="32"/>
          <w:szCs w:val="28"/>
        </w:rPr>
        <w:t>1</w:t>
      </w:r>
    </w:p>
    <w:p w14:paraId="2433A720">
      <w:pPr>
        <w:shd w:val="clear"/>
        <w:adjustRightInd w:val="0"/>
        <w:snapToGrid w:val="0"/>
        <w:spacing w:line="420" w:lineRule="auto"/>
        <w:ind w:firstLine="240" w:firstLineChars="75"/>
        <w:jc w:val="distribute"/>
        <w:rPr>
          <w:rFonts w:hint="eastAsia" w:ascii="黑体" w:hAnsi="黑体" w:eastAsia="黑体"/>
          <w:sz w:val="32"/>
          <w:szCs w:val="28"/>
          <w:lang w:eastAsia="zh-CN"/>
        </w:rPr>
      </w:pPr>
      <w:r>
        <w:rPr>
          <w:rFonts w:hint="eastAsia" w:ascii="Times New Roman" w:hAnsi="Times New Roman" w:eastAsia="黑体"/>
          <w:sz w:val="32"/>
          <w:szCs w:val="28"/>
        </w:rPr>
        <w:t xml:space="preserve">2 </w:t>
      </w:r>
      <w:r>
        <w:rPr>
          <w:rFonts w:hint="default" w:ascii="Times New Roman" w:hAnsi="Times New Roman" w:eastAsia="黑体" w:cs="Times New Roman"/>
          <w:bCs/>
          <w:color w:val="000000"/>
          <w:sz w:val="32"/>
          <w:szCs w:val="32"/>
        </w:rPr>
        <w:t>深入推进党建和党风廉政建设</w:t>
      </w:r>
      <w:r>
        <w:rPr>
          <w:rFonts w:ascii="黑体" w:hAnsi="黑体" w:eastAsia="黑体"/>
          <w:sz w:val="32"/>
          <w:szCs w:val="28"/>
        </w:rPr>
        <w:t>………………………………</w:t>
      </w:r>
      <w:r>
        <w:rPr>
          <w:rFonts w:hint="eastAsia" w:ascii="Times New Roman" w:hAnsi="Times New Roman" w:eastAsia="黑体"/>
          <w:sz w:val="32"/>
          <w:szCs w:val="28"/>
          <w:lang w:val="en-US" w:eastAsia="zh-CN"/>
        </w:rPr>
        <w:t>2</w:t>
      </w:r>
    </w:p>
    <w:p w14:paraId="139B2CFF">
      <w:pPr>
        <w:shd w:val="clear"/>
        <w:adjustRightInd w:val="0"/>
        <w:snapToGrid w:val="0"/>
        <w:spacing w:line="420" w:lineRule="auto"/>
        <w:ind w:firstLine="240" w:firstLineChars="75"/>
        <w:jc w:val="left"/>
        <w:rPr>
          <w:rFonts w:hint="eastAsia" w:ascii="Times New Roman" w:hAnsi="Times New Roman" w:eastAsia="黑体"/>
          <w:sz w:val="32"/>
          <w:szCs w:val="28"/>
          <w:lang w:eastAsia="zh-CN"/>
        </w:rPr>
      </w:pPr>
      <w:r>
        <w:rPr>
          <w:rFonts w:hint="eastAsia" w:ascii="Times New Roman" w:hAnsi="Times New Roman" w:eastAsia="黑体" w:cs="Times New Roman"/>
          <w:bCs/>
          <w:color w:val="000000"/>
          <w:sz w:val="32"/>
          <w:szCs w:val="32"/>
        </w:rPr>
        <w:t>3</w:t>
      </w:r>
      <w:r>
        <w:rPr>
          <w:rFonts w:hint="eastAsia" w:ascii="Times New Roman" w:hAnsi="Times New Roman" w:eastAsia="黑体" w:cs="Times New Roman"/>
          <w:bCs/>
          <w:color w:val="000000"/>
          <w:sz w:val="32"/>
          <w:szCs w:val="32"/>
          <w:lang w:val="en-US" w:eastAsia="zh-CN"/>
        </w:rPr>
        <w:t>扎实做好主业经营</w:t>
      </w:r>
      <w:r>
        <w:rPr>
          <w:rFonts w:ascii="黑体" w:hAnsi="黑体" w:eastAsia="黑体"/>
          <w:sz w:val="32"/>
          <w:szCs w:val="28"/>
        </w:rPr>
        <w:t>………………………………………………</w:t>
      </w:r>
      <w:r>
        <w:rPr>
          <w:rFonts w:hint="eastAsia" w:ascii="Times New Roman" w:hAnsi="Times New Roman" w:eastAsia="黑体"/>
          <w:sz w:val="32"/>
          <w:szCs w:val="28"/>
          <w:lang w:val="en-US" w:eastAsia="zh-CN"/>
        </w:rPr>
        <w:t>5</w:t>
      </w:r>
    </w:p>
    <w:p w14:paraId="03950177">
      <w:pPr>
        <w:shd w:val="clear"/>
        <w:adjustRightInd w:val="0"/>
        <w:snapToGrid w:val="0"/>
        <w:spacing w:line="420" w:lineRule="auto"/>
        <w:ind w:firstLine="240" w:firstLineChars="75"/>
        <w:jc w:val="distribute"/>
        <w:rPr>
          <w:rFonts w:hint="eastAsia" w:ascii="Times New Roman" w:hAnsi="Times New Roman" w:eastAsia="黑体"/>
          <w:sz w:val="32"/>
          <w:szCs w:val="28"/>
          <w:lang w:val="en-US" w:eastAsia="zh-CN"/>
        </w:rPr>
      </w:pPr>
      <w:r>
        <w:rPr>
          <w:rFonts w:hint="eastAsia" w:ascii="Times New Roman" w:hAnsi="Times New Roman" w:eastAsia="黑体"/>
          <w:sz w:val="32"/>
          <w:szCs w:val="28"/>
        </w:rPr>
        <w:t xml:space="preserve">4 </w:t>
      </w:r>
      <w:r>
        <w:rPr>
          <w:rFonts w:hint="eastAsia" w:ascii="黑体" w:hAnsi="黑体" w:eastAsia="黑体" w:cs="黑体"/>
          <w:b w:val="0"/>
          <w:bCs w:val="0"/>
          <w:color w:val="auto"/>
          <w:sz w:val="32"/>
          <w:szCs w:val="32"/>
          <w:highlight w:val="none"/>
          <w:lang w:val="en-US" w:eastAsia="zh-CN"/>
        </w:rPr>
        <w:t>参与文明创建</w:t>
      </w:r>
      <w:r>
        <w:rPr>
          <w:rFonts w:ascii="黑体" w:hAnsi="黑体" w:eastAsia="黑体"/>
          <w:sz w:val="32"/>
          <w:szCs w:val="28"/>
        </w:rPr>
        <w:t>……………………………………………</w:t>
      </w:r>
      <w:r>
        <w:rPr>
          <w:rFonts w:hint="eastAsia" w:ascii="黑体" w:hAnsi="黑体" w:eastAsia="黑体"/>
          <w:sz w:val="32"/>
          <w:szCs w:val="28"/>
          <w:lang w:val="en-US" w:eastAsia="zh-CN"/>
        </w:rPr>
        <w:t>8</w:t>
      </w:r>
    </w:p>
    <w:p w14:paraId="32E96EB1">
      <w:pPr>
        <w:shd w:val="clear"/>
        <w:adjustRightInd w:val="0"/>
        <w:snapToGrid w:val="0"/>
        <w:spacing w:line="420" w:lineRule="auto"/>
        <w:ind w:firstLine="240" w:firstLineChars="75"/>
        <w:jc w:val="distribute"/>
        <w:rPr>
          <w:rFonts w:hint="eastAsia" w:ascii="黑体" w:hAnsi="黑体" w:eastAsia="黑体"/>
          <w:sz w:val="32"/>
          <w:szCs w:val="28"/>
          <w:lang w:eastAsia="zh-CN"/>
        </w:rPr>
      </w:pPr>
      <w:r>
        <w:rPr>
          <w:rFonts w:hint="eastAsia" w:ascii="Times New Roman" w:hAnsi="Times New Roman" w:eastAsia="黑体"/>
          <w:sz w:val="32"/>
          <w:szCs w:val="28"/>
        </w:rPr>
        <w:t xml:space="preserve">5 </w:t>
      </w:r>
      <w:r>
        <w:rPr>
          <w:rFonts w:hint="eastAsia" w:ascii="黑体" w:hAnsi="黑体" w:eastAsia="黑体" w:cs="黑体"/>
          <w:b w:val="0"/>
          <w:bCs/>
          <w:kern w:val="2"/>
          <w:sz w:val="32"/>
          <w:szCs w:val="32"/>
          <w:lang w:val="en-US" w:eastAsia="zh-CN" w:bidi="ar-SA"/>
        </w:rPr>
        <w:t>加强公司科学治理</w:t>
      </w:r>
      <w:r>
        <w:rPr>
          <w:rFonts w:ascii="黑体" w:hAnsi="黑体" w:eastAsia="黑体"/>
          <w:sz w:val="32"/>
          <w:szCs w:val="28"/>
        </w:rPr>
        <w:t>………………………………………</w:t>
      </w:r>
      <w:r>
        <w:rPr>
          <w:rFonts w:hint="eastAsia" w:ascii="Times New Roman" w:hAnsi="Times New Roman" w:eastAsia="黑体"/>
          <w:sz w:val="32"/>
          <w:szCs w:val="28"/>
          <w:lang w:val="en-US" w:eastAsia="zh-CN"/>
        </w:rPr>
        <w:t>9</w:t>
      </w:r>
    </w:p>
    <w:p w14:paraId="41E36C9F">
      <w:pPr>
        <w:shd w:val="clear"/>
        <w:adjustRightInd w:val="0"/>
        <w:snapToGrid w:val="0"/>
        <w:spacing w:line="420" w:lineRule="auto"/>
        <w:ind w:firstLine="240" w:firstLineChars="75"/>
        <w:jc w:val="distribute"/>
        <w:rPr>
          <w:rFonts w:hint="default" w:ascii="Times New Roman" w:hAnsi="Times New Roman" w:eastAsia="黑体"/>
          <w:sz w:val="32"/>
          <w:szCs w:val="28"/>
          <w:lang w:val="en-US" w:eastAsia="zh-CN"/>
        </w:rPr>
      </w:pPr>
      <w:r>
        <w:rPr>
          <w:rFonts w:hint="eastAsia" w:ascii="Times New Roman" w:hAnsi="Times New Roman" w:eastAsia="黑体"/>
          <w:sz w:val="32"/>
          <w:szCs w:val="28"/>
        </w:rPr>
        <w:t xml:space="preserve">6 </w:t>
      </w:r>
      <w:r>
        <w:rPr>
          <w:rFonts w:hint="eastAsia" w:ascii="黑体" w:hAnsi="黑体" w:eastAsia="黑体" w:cs="黑体"/>
          <w:color w:val="000000"/>
          <w:kern w:val="0"/>
          <w:sz w:val="32"/>
          <w:szCs w:val="32"/>
          <w:lang w:val="en-US" w:eastAsia="zh-CN"/>
        </w:rPr>
        <w:t>推进绿色办公，保障安全生产</w:t>
      </w:r>
      <w:r>
        <w:rPr>
          <w:rFonts w:ascii="黑体" w:hAnsi="黑体" w:eastAsia="黑体"/>
          <w:sz w:val="32"/>
          <w:szCs w:val="28"/>
        </w:rPr>
        <w:t>………………………………</w:t>
      </w:r>
      <w:r>
        <w:rPr>
          <w:rFonts w:hint="eastAsia" w:ascii="Times New Roman" w:hAnsi="Times New Roman" w:eastAsia="黑体"/>
          <w:sz w:val="32"/>
          <w:szCs w:val="28"/>
          <w:lang w:val="en-US" w:eastAsia="zh-CN"/>
        </w:rPr>
        <w:t>11</w:t>
      </w:r>
    </w:p>
    <w:p w14:paraId="2D7C3FAA">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1D622A79">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759B2650">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7DF50C58">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6E321EAD">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5711912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777ECAF6">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521A17C2">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p>
    <w:p w14:paraId="524B4565">
      <w:pPr>
        <w:pStyle w:val="3"/>
        <w:keepNext w:val="0"/>
        <w:keepLines w:val="0"/>
        <w:pageBreakBefore w:val="0"/>
        <w:widowControl w:val="0"/>
        <w:shd w:val="clear"/>
        <w:kinsoku/>
        <w:wordWrap/>
        <w:overflowPunct/>
        <w:topLinePunct w:val="0"/>
        <w:autoSpaceDE/>
        <w:autoSpaceDN/>
        <w:bidi w:val="0"/>
        <w:adjustRightInd/>
        <w:snapToGrid/>
        <w:spacing w:before="0" w:after="0" w:afterLines="0" w:line="560" w:lineRule="exact"/>
        <w:ind w:left="0" w:leftChars="0" w:right="0" w:rightChars="0" w:firstLine="640" w:firstLineChars="200"/>
        <w:textAlignment w:val="auto"/>
        <w:rPr>
          <w:rFonts w:hint="default" w:ascii="Times New Roman" w:hAnsi="Times New Roman" w:eastAsia="黑体" w:cs="Times New Roman"/>
          <w:bCs/>
          <w:color w:val="000000"/>
          <w:kern w:val="2"/>
          <w:sz w:val="32"/>
          <w:szCs w:val="32"/>
          <w:lang w:val="en-US" w:eastAsia="zh-CN" w:bidi="ar-SA"/>
        </w:rPr>
      </w:pPr>
      <w:r>
        <w:rPr>
          <w:rFonts w:hint="default" w:ascii="Times New Roman" w:hAnsi="Times New Roman" w:eastAsia="黑体" w:cs="Times New Roman"/>
          <w:bCs/>
          <w:color w:val="000000"/>
          <w:kern w:val="2"/>
          <w:sz w:val="32"/>
          <w:szCs w:val="32"/>
          <w:lang w:val="en-US" w:eastAsia="zh-CN" w:bidi="ar-SA"/>
        </w:rPr>
        <w:t>一、企业基本情况</w:t>
      </w:r>
    </w:p>
    <w:p w14:paraId="43E81797">
      <w:pPr>
        <w:pStyle w:val="3"/>
        <w:keepNext w:val="0"/>
        <w:keepLines w:val="0"/>
        <w:pageBreakBefore w:val="0"/>
        <w:widowControl w:val="0"/>
        <w:shd w:val="clear"/>
        <w:kinsoku/>
        <w:wordWrap/>
        <w:overflowPunct/>
        <w:topLinePunct w:val="0"/>
        <w:autoSpaceDE/>
        <w:autoSpaceDN/>
        <w:bidi w:val="0"/>
        <w:adjustRightInd/>
        <w:snapToGrid/>
        <w:spacing w:before="0" w:after="0" w:afterLines="0" w:line="520" w:lineRule="exact"/>
        <w:ind w:left="0" w:leftChars="0" w:right="0" w:rightChars="0" w:firstLine="640" w:firstLineChars="200"/>
        <w:textAlignment w:val="auto"/>
        <w:rPr>
          <w:rFonts w:hint="default" w:ascii="Times New Roman" w:hAnsi="Times New Roman" w:eastAsia="黑体" w:cs="Times New Roman"/>
          <w:bCs/>
          <w:color w:val="000000"/>
          <w:kern w:val="2"/>
          <w:sz w:val="32"/>
          <w:szCs w:val="32"/>
          <w:lang w:val="en-US" w:eastAsia="zh-CN" w:bidi="ar-SA"/>
        </w:rPr>
      </w:pPr>
      <w:r>
        <w:rPr>
          <w:rFonts w:hint="default" w:ascii="Times New Roman" w:hAnsi="Times New Roman" w:eastAsia="黑体" w:cs="Times New Roman"/>
          <w:bCs/>
          <w:color w:val="000000"/>
          <w:kern w:val="2"/>
          <w:sz w:val="32"/>
          <w:szCs w:val="32"/>
          <w:lang w:val="en-US" w:eastAsia="zh-CN" w:bidi="ar-SA"/>
        </w:rPr>
        <w:t>（一）公司概况</w:t>
      </w:r>
    </w:p>
    <w:p w14:paraId="6F3388A6">
      <w:pPr>
        <w:pStyle w:val="3"/>
        <w:keepNext w:val="0"/>
        <w:keepLines w:val="0"/>
        <w:pageBreakBefore w:val="0"/>
        <w:widowControl w:val="0"/>
        <w:shd w:val="clear"/>
        <w:kinsoku/>
        <w:wordWrap/>
        <w:overflowPunct/>
        <w:topLinePunct w:val="0"/>
        <w:autoSpaceDE/>
        <w:autoSpaceDN/>
        <w:bidi w:val="0"/>
        <w:adjustRightInd/>
        <w:snapToGrid/>
        <w:spacing w:before="0" w:after="0" w:afterLines="0" w:line="52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公司于2018年7月13日注册成立，注册资本5000万元，下设</w:t>
      </w:r>
      <w:r>
        <w:rPr>
          <w:rFonts w:hint="eastAsia" w:ascii="Times New Roman" w:hAnsi="Times New Roman" w:eastAsia="仿宋_GB2312" w:cs="Times New Roman"/>
          <w:kern w:val="0"/>
          <w:sz w:val="32"/>
          <w:szCs w:val="32"/>
          <w:lang w:val="en-US" w:eastAsia="zh-CN" w:bidi="ar-SA"/>
        </w:rPr>
        <w:t>两</w:t>
      </w:r>
      <w:r>
        <w:rPr>
          <w:rFonts w:hint="default" w:ascii="Times New Roman" w:hAnsi="Times New Roman" w:eastAsia="仿宋_GB2312" w:cs="Times New Roman"/>
          <w:kern w:val="0"/>
          <w:sz w:val="32"/>
          <w:szCs w:val="32"/>
          <w:lang w:val="en-US" w:eastAsia="zh-CN" w:bidi="ar-SA"/>
        </w:rPr>
        <w:t>个全资子公司</w:t>
      </w:r>
      <w:r>
        <w:rPr>
          <w:rFonts w:hint="eastAsia" w:ascii="Times New Roman" w:hAnsi="Times New Roman" w:eastAsia="仿宋_GB2312" w:cs="Times New Roman"/>
          <w:kern w:val="0"/>
          <w:sz w:val="32"/>
          <w:szCs w:val="32"/>
          <w:lang w:val="en-US" w:eastAsia="zh-CN" w:bidi="ar-SA"/>
        </w:rPr>
        <w:t>：安徽省房地产开发公司六安市公司、</w:t>
      </w:r>
      <w:r>
        <w:rPr>
          <w:rFonts w:hint="default" w:ascii="Times New Roman" w:hAnsi="Times New Roman" w:eastAsia="仿宋_GB2312" w:cs="Times New Roman"/>
          <w:kern w:val="0"/>
          <w:sz w:val="32"/>
          <w:szCs w:val="32"/>
          <w:lang w:val="en-US" w:eastAsia="zh-CN" w:bidi="ar-SA"/>
        </w:rPr>
        <w:t>六安市皋兴物业管理有限公司。主要经营业务有房地产开发、销售、房产租赁</w:t>
      </w:r>
      <w:r>
        <w:rPr>
          <w:rFonts w:hint="eastAsia" w:ascii="Times New Roman" w:hAnsi="Times New Roman" w:eastAsia="仿宋_GB2312" w:cs="Times New Roman"/>
          <w:kern w:val="0"/>
          <w:sz w:val="32"/>
          <w:szCs w:val="32"/>
          <w:lang w:val="en-US" w:eastAsia="zh-CN" w:bidi="ar-SA"/>
        </w:rPr>
        <w:t>、物业服务</w:t>
      </w:r>
      <w:r>
        <w:rPr>
          <w:rFonts w:hint="default" w:ascii="Times New Roman" w:hAnsi="Times New Roman" w:eastAsia="仿宋_GB2312" w:cs="Times New Roman"/>
          <w:kern w:val="0"/>
          <w:sz w:val="32"/>
          <w:szCs w:val="32"/>
          <w:lang w:val="en-US" w:eastAsia="zh-CN" w:bidi="ar-SA"/>
        </w:rPr>
        <w:t>等。</w:t>
      </w:r>
      <w:r>
        <w:rPr>
          <w:rFonts w:hint="eastAsia" w:ascii="Times New Roman" w:hAnsi="Times New Roman" w:eastAsia="仿宋_GB2312" w:cs="Times New Roman"/>
          <w:kern w:val="0"/>
          <w:sz w:val="32"/>
          <w:szCs w:val="32"/>
          <w:lang w:val="en-US" w:eastAsia="zh-CN" w:bidi="ar-SA"/>
        </w:rPr>
        <w:t>截至2024年12月底，公司资产78670万元，较上年增长-11.24%，负债37362万元，较上年增长-38.33%；净资产41307万元，较上年增长47.31%，收入18780万元，较上年增长5.16%，利润4562万元，较上年增长1.54%，2024公司纳税1784万元</w:t>
      </w:r>
      <w:r>
        <w:rPr>
          <w:rFonts w:hint="default" w:ascii="Times New Roman" w:hAnsi="Times New Roman" w:eastAsia="仿宋_GB2312" w:cs="Times New Roman"/>
          <w:kern w:val="0"/>
          <w:sz w:val="32"/>
          <w:szCs w:val="32"/>
          <w:lang w:val="en-US" w:eastAsia="zh-CN" w:bidi="ar-SA"/>
        </w:rPr>
        <w:t>。</w:t>
      </w:r>
    </w:p>
    <w:p w14:paraId="0C2CCEA4">
      <w:pPr>
        <w:pStyle w:val="3"/>
        <w:keepNext w:val="0"/>
        <w:keepLines w:val="0"/>
        <w:pageBreakBefore w:val="0"/>
        <w:widowControl w:val="0"/>
        <w:shd w:val="clear"/>
        <w:kinsoku/>
        <w:wordWrap/>
        <w:overflowPunct/>
        <w:topLinePunct w:val="0"/>
        <w:autoSpaceDE/>
        <w:autoSpaceDN/>
        <w:bidi w:val="0"/>
        <w:adjustRightInd/>
        <w:snapToGrid/>
        <w:spacing w:before="0" w:after="0" w:afterLines="0" w:line="520" w:lineRule="exact"/>
        <w:ind w:left="0" w:leftChars="0" w:right="0" w:rightChars="0" w:firstLine="640" w:firstLineChars="200"/>
        <w:textAlignment w:val="auto"/>
        <w:rPr>
          <w:rFonts w:hint="default" w:ascii="Times New Roman" w:hAnsi="Times New Roman" w:eastAsia="黑体" w:cs="Times New Roman"/>
          <w:bCs/>
          <w:color w:val="000000"/>
          <w:kern w:val="2"/>
          <w:sz w:val="32"/>
          <w:szCs w:val="32"/>
          <w:lang w:val="en-US" w:eastAsia="zh-CN" w:bidi="ar-SA"/>
        </w:rPr>
      </w:pPr>
      <w:r>
        <w:rPr>
          <w:rFonts w:hint="default" w:ascii="Times New Roman" w:hAnsi="Times New Roman" w:eastAsia="黑体" w:cs="Times New Roman"/>
          <w:bCs/>
          <w:color w:val="000000"/>
          <w:kern w:val="2"/>
          <w:sz w:val="32"/>
          <w:szCs w:val="32"/>
          <w:lang w:val="en-US" w:eastAsia="zh-CN" w:bidi="ar-SA"/>
        </w:rPr>
        <w:t>（二）公司治理与组织架构</w:t>
      </w:r>
    </w:p>
    <w:p w14:paraId="52F45DDC">
      <w:pPr>
        <w:pStyle w:val="3"/>
        <w:keepNext w:val="0"/>
        <w:keepLines w:val="0"/>
        <w:pageBreakBefore w:val="0"/>
        <w:widowControl w:val="0"/>
        <w:shd w:val="clear"/>
        <w:kinsoku/>
        <w:wordWrap/>
        <w:overflowPunct/>
        <w:topLinePunct w:val="0"/>
        <w:autoSpaceDE/>
        <w:autoSpaceDN/>
        <w:bidi w:val="0"/>
        <w:adjustRightInd/>
        <w:snapToGrid/>
        <w:spacing w:before="0" w:after="0" w:afterLines="0" w:line="52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根据企业法人治理结构要求，公司设董事会、经理层和监事会。董事会共7名</w:t>
      </w:r>
      <w:bookmarkStart w:id="0" w:name="_GoBack"/>
      <w:r>
        <w:rPr>
          <w:rFonts w:hint="eastAsia" w:ascii="Times New Roman" w:hAnsi="Times New Roman" w:eastAsia="仿宋_GB2312" w:cs="Times New Roman"/>
          <w:kern w:val="0"/>
          <w:sz w:val="32"/>
          <w:szCs w:val="32"/>
          <w:lang w:val="en-US" w:eastAsia="zh-CN" w:bidi="ar-SA"/>
        </w:rPr>
        <w:t>董事</w:t>
      </w:r>
      <w:bookmarkEnd w:id="0"/>
      <w:r>
        <w:rPr>
          <w:rFonts w:hint="default" w:ascii="Times New Roman" w:hAnsi="Times New Roman" w:eastAsia="仿宋_GB2312" w:cs="Times New Roman"/>
          <w:kern w:val="0"/>
          <w:sz w:val="32"/>
          <w:szCs w:val="32"/>
          <w:lang w:val="en-US" w:eastAsia="zh-CN" w:bidi="ar-SA"/>
        </w:rPr>
        <w:t>，设董事长1名，其中董事1名、职工董事1名、外部董事4名；经理层设一正两副；公司监事会共3人，设监事会主席1名，监事2名。公司</w:t>
      </w:r>
      <w:r>
        <w:rPr>
          <w:rFonts w:hint="eastAsia" w:ascii="Times New Roman" w:hAnsi="Times New Roman" w:eastAsia="仿宋_GB2312" w:cs="Times New Roman"/>
          <w:kern w:val="0"/>
          <w:sz w:val="32"/>
          <w:szCs w:val="32"/>
          <w:lang w:val="en-US" w:eastAsia="zh-CN" w:bidi="ar-SA"/>
        </w:rPr>
        <w:t>内设财务部、办公室、人力资源部、资产管理部、工程部、销售部。</w:t>
      </w:r>
    </w:p>
    <w:p w14:paraId="412FAD66">
      <w:pPr>
        <w:keepNext w:val="0"/>
        <w:keepLines w:val="0"/>
        <w:pageBreakBefore w:val="0"/>
        <w:shd w:val="clear"/>
        <w:kinsoku/>
        <w:wordWrap/>
        <w:overflowPunct/>
        <w:topLinePunct w:val="0"/>
        <w:autoSpaceDE/>
        <w:autoSpaceDN/>
        <w:bidi w:val="0"/>
        <w:spacing w:line="520" w:lineRule="exact"/>
        <w:ind w:right="0" w:rightChars="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bCs/>
          <w:color w:val="000000"/>
          <w:sz w:val="32"/>
          <w:szCs w:val="32"/>
        </w:rPr>
        <w:t>深入推进党建和党风廉政建设</w:t>
      </w:r>
    </w:p>
    <w:p w14:paraId="67FFA1E5">
      <w:pPr>
        <w:keepNext w:val="0"/>
        <w:keepLines w:val="0"/>
        <w:pageBreakBefore w:val="0"/>
        <w:shd w:val="clear"/>
        <w:kinsoku/>
        <w:wordWrap/>
        <w:overflowPunct/>
        <w:topLinePunct w:val="0"/>
        <w:autoSpaceDE/>
        <w:autoSpaceDN/>
        <w:bidi w:val="0"/>
        <w:adjustRightInd w:val="0"/>
        <w:snapToGrid w:val="0"/>
        <w:spacing w:line="520" w:lineRule="exact"/>
        <w:ind w:firstLine="640"/>
        <w:textAlignment w:val="auto"/>
        <w:rPr>
          <w:rFonts w:hint="eastAsia" w:ascii="仿宋_GB2312" w:hAnsi="宋体" w:eastAsia="仿宋_GB2312" w:cs="宋体"/>
          <w:b w:val="0"/>
          <w:bCs w:val="0"/>
          <w:snapToGrid/>
          <w:color w:val="auto"/>
          <w:kern w:val="0"/>
          <w:sz w:val="32"/>
          <w:szCs w:val="32"/>
          <w:lang w:val="en-US" w:eastAsia="zh-CN" w:bidi="ar-SA"/>
        </w:rPr>
      </w:pPr>
      <w:r>
        <w:rPr>
          <w:rFonts w:hint="eastAsia" w:ascii="仿宋_GB2312" w:hAnsi="宋体" w:eastAsia="仿宋_GB2312" w:cs="宋体"/>
          <w:snapToGrid/>
          <w:color w:val="auto"/>
          <w:kern w:val="0"/>
          <w:sz w:val="32"/>
          <w:szCs w:val="32"/>
          <w:lang w:val="en-US" w:eastAsia="zh-CN" w:bidi="ar-SA"/>
        </w:rPr>
        <w:t>2024年公司党建工作是以《中国共产党国有企业基层组织工作条例（试行）》为指导，坚持学习贯彻习近平新时代中国特色社会主义思想，认真贯彻党的二十大、党的二十届三中全会精神，在上级党组织</w:t>
      </w:r>
      <w:r>
        <w:rPr>
          <w:rFonts w:hint="eastAsia" w:ascii="仿宋_GB2312" w:hAnsi="宋体" w:eastAsia="仿宋_GB2312" w:cs="宋体"/>
          <w:b w:val="0"/>
          <w:bCs w:val="0"/>
          <w:snapToGrid/>
          <w:color w:val="auto"/>
          <w:kern w:val="0"/>
          <w:sz w:val="32"/>
          <w:szCs w:val="32"/>
          <w:lang w:val="en-US" w:eastAsia="zh-CN" w:bidi="ar-SA"/>
        </w:rPr>
        <w:t>的正确领导下，认真开展党建各项工作，不断提升党建引领发展的能力和水平。</w:t>
      </w:r>
    </w:p>
    <w:p w14:paraId="586DC539">
      <w:pPr>
        <w:keepNext w:val="0"/>
        <w:keepLines w:val="0"/>
        <w:pageBreakBefore w:val="0"/>
        <w:numPr>
          <w:ilvl w:val="0"/>
          <w:numId w:val="1"/>
        </w:numPr>
        <w:shd w:val="clear"/>
        <w:kinsoku/>
        <w:wordWrap/>
        <w:overflowPunct/>
        <w:topLinePunct w:val="0"/>
        <w:autoSpaceDE/>
        <w:autoSpaceDN/>
        <w:bidi w:val="0"/>
        <w:adjustRightInd w:val="0"/>
        <w:snapToGrid w:val="0"/>
        <w:spacing w:line="520" w:lineRule="exact"/>
        <w:ind w:firstLine="640"/>
        <w:textAlignment w:val="auto"/>
        <w:rPr>
          <w:rFonts w:hint="eastAsia" w:ascii="仿宋_GB2312" w:hAnsi="宋体" w:eastAsia="仿宋_GB2312" w:cs="宋体"/>
          <w:b w:val="0"/>
          <w:bCs w:val="0"/>
          <w:snapToGrid/>
          <w:color w:val="auto"/>
          <w:kern w:val="0"/>
          <w:sz w:val="32"/>
          <w:szCs w:val="32"/>
          <w:lang w:val="en-US" w:eastAsia="zh-CN" w:bidi="ar-SA"/>
        </w:rPr>
      </w:pPr>
      <w:r>
        <w:rPr>
          <w:rFonts w:hint="eastAsia" w:ascii="仿宋_GB2312" w:hAnsi="宋体" w:eastAsia="仿宋_GB2312" w:cs="宋体"/>
          <w:b w:val="0"/>
          <w:bCs w:val="0"/>
          <w:snapToGrid/>
          <w:color w:val="auto"/>
          <w:kern w:val="0"/>
          <w:sz w:val="32"/>
          <w:szCs w:val="32"/>
          <w:lang w:val="en-US" w:eastAsia="zh-CN" w:bidi="ar-SA"/>
        </w:rPr>
        <w:t>深入开展党纪学习教育。学习教育期间，组织党员职工开展多形式学习，研讨多次，高质量完成党纪学习教育各项规定动作。</w:t>
      </w:r>
    </w:p>
    <w:p w14:paraId="4A7F1E0E">
      <w:pPr>
        <w:keepNext w:val="0"/>
        <w:keepLines w:val="0"/>
        <w:pageBreakBefore w:val="0"/>
        <w:numPr>
          <w:ilvl w:val="0"/>
          <w:numId w:val="1"/>
        </w:numPr>
        <w:shd w:val="clear"/>
        <w:kinsoku/>
        <w:wordWrap/>
        <w:overflowPunct/>
        <w:topLinePunct w:val="0"/>
        <w:autoSpaceDE/>
        <w:autoSpaceDN/>
        <w:bidi w:val="0"/>
        <w:adjustRightInd w:val="0"/>
        <w:snapToGrid w:val="0"/>
        <w:spacing w:line="520" w:lineRule="exact"/>
        <w:ind w:firstLine="640"/>
        <w:textAlignment w:val="auto"/>
        <w:rPr>
          <w:rFonts w:hint="eastAsia" w:ascii="仿宋_GB2312" w:hAnsi="宋体" w:eastAsia="仿宋_GB2312" w:cs="宋体"/>
          <w:b w:val="0"/>
          <w:bCs w:val="0"/>
          <w:snapToGrid/>
          <w:color w:val="auto"/>
          <w:kern w:val="0"/>
          <w:sz w:val="32"/>
          <w:szCs w:val="32"/>
          <w:lang w:val="en-US" w:eastAsia="zh-CN" w:bidi="ar-SA"/>
        </w:rPr>
      </w:pPr>
      <w:r>
        <w:rPr>
          <w:rFonts w:hint="eastAsia" w:ascii="仿宋_GB2312" w:hAnsi="宋体" w:eastAsia="仿宋_GB2312" w:cs="宋体"/>
          <w:b w:val="0"/>
          <w:bCs w:val="0"/>
          <w:snapToGrid/>
          <w:color w:val="auto"/>
          <w:kern w:val="0"/>
          <w:sz w:val="32"/>
          <w:szCs w:val="32"/>
          <w:lang w:val="en-US" w:eastAsia="zh-CN" w:bidi="ar-SA"/>
        </w:rPr>
        <w:t>高质量做好党员发展工作。本着“把业务骨干培养成党员，把党员培养成业务骨干”的方针，主要侧重从一线和高学历职工中联系和培养向党组织积极靠拢的青年。2024年完成预备党员1人，积极分子4人。</w:t>
      </w:r>
    </w:p>
    <w:p w14:paraId="2D77DDE5">
      <w:pPr>
        <w:keepNext w:val="0"/>
        <w:keepLines w:val="0"/>
        <w:pageBreakBefore w:val="0"/>
        <w:numPr>
          <w:ilvl w:val="0"/>
          <w:numId w:val="1"/>
        </w:numPr>
        <w:shd w:val="clear"/>
        <w:kinsoku/>
        <w:wordWrap/>
        <w:overflowPunct/>
        <w:topLinePunct w:val="0"/>
        <w:autoSpaceDE/>
        <w:autoSpaceDN/>
        <w:bidi w:val="0"/>
        <w:adjustRightInd w:val="0"/>
        <w:snapToGrid w:val="0"/>
        <w:spacing w:line="520" w:lineRule="exact"/>
        <w:ind w:firstLine="640"/>
        <w:textAlignment w:val="auto"/>
        <w:rPr>
          <w:rFonts w:hint="eastAsia" w:ascii="仿宋_GB2312" w:hAnsi="宋体" w:eastAsia="仿宋_GB2312" w:cs="宋体"/>
          <w:b w:val="0"/>
          <w:bCs w:val="0"/>
          <w:snapToGrid/>
          <w:color w:val="auto"/>
          <w:kern w:val="0"/>
          <w:sz w:val="32"/>
          <w:szCs w:val="32"/>
          <w:lang w:val="en-US" w:eastAsia="zh-CN" w:bidi="ar-SA"/>
        </w:rPr>
      </w:pPr>
      <w:r>
        <w:rPr>
          <w:rFonts w:hint="eastAsia" w:ascii="仿宋_GB2312" w:hAnsi="宋体" w:eastAsia="仿宋_GB2312" w:cs="宋体"/>
          <w:b w:val="0"/>
          <w:bCs w:val="0"/>
          <w:snapToGrid/>
          <w:color w:val="auto"/>
          <w:kern w:val="0"/>
          <w:sz w:val="32"/>
          <w:szCs w:val="32"/>
          <w:lang w:val="en-US" w:eastAsia="zh-CN" w:bidi="ar-SA"/>
        </w:rPr>
        <w:t>发挥好党员先锋模范和支部战斗堡垒作用。不论在工程项目上，销售上党员先锋作用得到有效发挥。在项目建设管理整个过程中未发生一起安全生产事故和工程质量问题，今年正阳府的销售在城东片区也是名列前茅。</w:t>
      </w:r>
    </w:p>
    <w:p w14:paraId="49E1D774">
      <w:pPr>
        <w:keepNext w:val="0"/>
        <w:keepLines w:val="0"/>
        <w:pageBreakBefore w:val="0"/>
        <w:numPr>
          <w:ilvl w:val="0"/>
          <w:numId w:val="1"/>
        </w:numPr>
        <w:shd w:val="clear"/>
        <w:kinsoku/>
        <w:wordWrap/>
        <w:overflowPunct/>
        <w:topLinePunct w:val="0"/>
        <w:autoSpaceDE/>
        <w:autoSpaceDN/>
        <w:bidi w:val="0"/>
        <w:adjustRightInd w:val="0"/>
        <w:snapToGrid w:val="0"/>
        <w:spacing w:line="520" w:lineRule="exact"/>
        <w:ind w:firstLine="640"/>
        <w:textAlignment w:val="auto"/>
        <w:rPr>
          <w:rFonts w:hint="eastAsia" w:ascii="仿宋_GB2312" w:hAnsi="宋体" w:eastAsia="仿宋_GB2312" w:cs="宋体"/>
          <w:b w:val="0"/>
          <w:bCs w:val="0"/>
          <w:snapToGrid/>
          <w:color w:val="auto"/>
          <w:kern w:val="0"/>
          <w:sz w:val="32"/>
          <w:szCs w:val="32"/>
          <w:lang w:val="en-US" w:eastAsia="zh-CN" w:bidi="ar-SA"/>
        </w:rPr>
      </w:pPr>
      <w:r>
        <w:rPr>
          <w:rFonts w:hint="eastAsia" w:ascii="仿宋_GB2312" w:hAnsi="宋体" w:eastAsia="仿宋_GB2312" w:cs="宋体"/>
          <w:b w:val="0"/>
          <w:bCs w:val="0"/>
          <w:snapToGrid/>
          <w:color w:val="auto"/>
          <w:kern w:val="0"/>
          <w:sz w:val="32"/>
          <w:szCs w:val="32"/>
          <w:lang w:val="en-US" w:eastAsia="zh-CN" w:bidi="ar-SA"/>
        </w:rPr>
        <w:t>强化党风廉政建设。通过组织党员集中学习，观看警示教育纪录片，通报反腐败典型案件等进一步党员干部廉洁自律意识。始终盯紧公司重点业务和重点岗位，杜绝一切不正之风，严格按照有关法律、法规和国有资产管理办法对招投标、采购、招租等环节公开、阳光运作。</w:t>
      </w:r>
    </w:p>
    <w:p w14:paraId="201E425D">
      <w:pPr>
        <w:keepNext w:val="0"/>
        <w:keepLines w:val="0"/>
        <w:pageBreakBefore w:val="0"/>
        <w:numPr>
          <w:ilvl w:val="0"/>
          <w:numId w:val="1"/>
        </w:numPr>
        <w:shd w:val="clear"/>
        <w:kinsoku/>
        <w:wordWrap/>
        <w:overflowPunct/>
        <w:topLinePunct w:val="0"/>
        <w:autoSpaceDE/>
        <w:autoSpaceDN/>
        <w:bidi w:val="0"/>
        <w:adjustRightInd w:val="0"/>
        <w:snapToGrid w:val="0"/>
        <w:spacing w:line="520" w:lineRule="exact"/>
        <w:ind w:firstLine="640"/>
        <w:textAlignment w:val="auto"/>
        <w:rPr>
          <w:rFonts w:hint="eastAsia" w:ascii="仿宋_GB2312" w:hAnsi="宋体" w:eastAsia="仿宋_GB2312" w:cs="宋体"/>
          <w:snapToGrid/>
          <w:color w:val="auto"/>
          <w:kern w:val="0"/>
          <w:sz w:val="32"/>
          <w:szCs w:val="32"/>
          <w:lang w:val="en-US" w:eastAsia="zh-CN" w:bidi="ar-SA"/>
        </w:rPr>
      </w:pPr>
      <w:r>
        <w:rPr>
          <w:rFonts w:hint="eastAsia" w:ascii="仿宋_GB2312" w:hAnsi="宋体" w:eastAsia="仿宋_GB2312" w:cs="宋体"/>
          <w:b w:val="0"/>
          <w:bCs w:val="0"/>
          <w:snapToGrid/>
          <w:color w:val="auto"/>
          <w:kern w:val="0"/>
          <w:sz w:val="32"/>
          <w:szCs w:val="32"/>
          <w:lang w:val="en-US" w:eastAsia="zh-CN" w:bidi="ar-SA"/>
        </w:rPr>
        <w:t>狠抓意识形态工作。习近平总书记强调：意识形态工作极端重要。为抓好该项工作，公</w:t>
      </w:r>
      <w:r>
        <w:rPr>
          <w:rFonts w:hint="eastAsia" w:ascii="仿宋_GB2312" w:hAnsi="宋体" w:eastAsia="仿宋_GB2312" w:cs="宋体"/>
          <w:snapToGrid/>
          <w:color w:val="auto"/>
          <w:kern w:val="0"/>
          <w:sz w:val="32"/>
          <w:szCs w:val="32"/>
          <w:lang w:val="en-US" w:eastAsia="zh-CN" w:bidi="ar-SA"/>
        </w:rPr>
        <w:t>司每季度制定工作清单每半年进行总结，重点抓好网站管理和宣传发布。时刻紧盯重点人重点事，今年我们在职工中还开展了一次宗教信仰情况调查，通过以上努力稳妥完成全年工作目标。</w:t>
      </w:r>
    </w:p>
    <w:p w14:paraId="380E59ED">
      <w:pPr>
        <w:pStyle w:val="3"/>
        <w:keepNext w:val="0"/>
        <w:keepLines w:val="0"/>
        <w:pageBreakBefore w:val="0"/>
        <w:widowControl w:val="0"/>
        <w:shd w:val="clear"/>
        <w:kinsoku/>
        <w:wordWrap/>
        <w:overflowPunct/>
        <w:topLinePunct w:val="0"/>
        <w:autoSpaceDE/>
        <w:autoSpaceDN/>
        <w:bidi w:val="0"/>
        <w:adjustRightInd/>
        <w:snapToGrid/>
        <w:spacing w:after="0" w:afterLines="0" w:line="52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三、扎实</w:t>
      </w:r>
      <w:r>
        <w:rPr>
          <w:rFonts w:hint="eastAsia" w:ascii="Times New Roman" w:hAnsi="Times New Roman" w:eastAsia="黑体" w:cs="Times New Roman"/>
          <w:sz w:val="32"/>
          <w:szCs w:val="32"/>
          <w:highlight w:val="none"/>
          <w:lang w:val="en-US" w:eastAsia="zh-CN"/>
        </w:rPr>
        <w:t>做好主业经营</w:t>
      </w:r>
    </w:p>
    <w:p w14:paraId="18ABFE48">
      <w:pPr>
        <w:pStyle w:val="3"/>
        <w:keepNext w:val="0"/>
        <w:keepLines w:val="0"/>
        <w:pageBreakBefore w:val="0"/>
        <w:widowControl w:val="0"/>
        <w:shd w:val="clear"/>
        <w:kinsoku/>
        <w:wordWrap/>
        <w:overflowPunct/>
        <w:topLinePunct w:val="0"/>
        <w:autoSpaceDE/>
        <w:autoSpaceDN/>
        <w:bidi w:val="0"/>
        <w:adjustRightInd/>
        <w:snapToGrid/>
        <w:spacing w:after="0" w:afterLines="0" w:line="52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公司始终坚持以高质量发展为中心，扎实</w:t>
      </w:r>
      <w:r>
        <w:rPr>
          <w:rFonts w:hint="eastAsia" w:ascii="Times New Roman" w:hAnsi="Times New Roman" w:eastAsia="仿宋_GB2312" w:cs="Times New Roman"/>
          <w:b w:val="0"/>
          <w:bCs w:val="0"/>
          <w:color w:val="auto"/>
          <w:sz w:val="32"/>
          <w:szCs w:val="32"/>
          <w:highlight w:val="none"/>
          <w:lang w:val="en-US" w:eastAsia="zh-CN"/>
        </w:rPr>
        <w:t>做好主业经营。</w:t>
      </w:r>
    </w:p>
    <w:p w14:paraId="7C965F04">
      <w:pPr>
        <w:keepNext w:val="0"/>
        <w:keepLines w:val="0"/>
        <w:pageBreakBefore w:val="0"/>
        <w:shd w:val="clear"/>
        <w:kinsoku/>
        <w:wordWrap/>
        <w:overflowPunct/>
        <w:topLinePunct w:val="0"/>
        <w:autoSpaceDE/>
        <w:autoSpaceDN/>
        <w:bidi w:val="0"/>
        <w:snapToGrid w:val="0"/>
        <w:spacing w:before="0" w:beforeAutospacing="0" w:line="52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（一）房地产新项目建设。2024年重点推进和光云璟项目建设，主要是前期规划设计，按照“建筑好、景观好、物业好”的理念，精心设计，细致打磨。目前项目已完成规划批前公示，为年后顺利开工奠定基础。</w:t>
      </w:r>
    </w:p>
    <w:p w14:paraId="678DB54A">
      <w:pPr>
        <w:keepNext w:val="0"/>
        <w:keepLines w:val="0"/>
        <w:pageBreakBefore w:val="0"/>
        <w:shd w:val="clear"/>
        <w:kinsoku/>
        <w:wordWrap/>
        <w:overflowPunct/>
        <w:topLinePunct w:val="0"/>
        <w:autoSpaceDE/>
        <w:autoSpaceDN/>
        <w:bidi w:val="0"/>
        <w:snapToGrid w:val="0"/>
        <w:spacing w:before="0" w:beforeAutospacing="0" w:line="52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房地产销售工作。今年项目营销继续坚持市场运作，积极落实政府购房补贴及其他有关购房优惠政策，根据市场变化灵活促销方案，在政府补贴的基础上，今年国庆期间公司又推出每套房优惠二万元的促销活动，截至目前该项目已完成去化率98%以上（其中2024年销售住宅53套，面积5881.96平方米，销售金额30872244元）。</w:t>
      </w:r>
    </w:p>
    <w:p w14:paraId="4DF75B0C">
      <w:pPr>
        <w:keepNext w:val="0"/>
        <w:keepLines w:val="0"/>
        <w:pageBreakBefore w:val="0"/>
        <w:shd w:val="clear"/>
        <w:kinsoku/>
        <w:wordWrap/>
        <w:overflowPunct/>
        <w:topLinePunct w:val="0"/>
        <w:autoSpaceDE/>
        <w:autoSpaceDN/>
        <w:bidi w:val="0"/>
        <w:snapToGrid w:val="0"/>
        <w:spacing w:before="0" w:beforeAutospacing="0" w:line="52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（三）房屋租赁业务。2024年公司继续坚持，有效发挥资产效益的原则，一方面加大宣传对外招租，另一方面积极稳定现有租户，本年度新增租户4户，全年共实现房产租赁收入428万元。</w:t>
      </w:r>
    </w:p>
    <w:p w14:paraId="6BAF5616">
      <w:pPr>
        <w:keepNext w:val="0"/>
        <w:keepLines w:val="0"/>
        <w:pageBreakBefore w:val="0"/>
        <w:shd w:val="clear"/>
        <w:kinsoku/>
        <w:wordWrap/>
        <w:overflowPunct/>
        <w:topLinePunct w:val="0"/>
        <w:autoSpaceDE/>
        <w:autoSpaceDN/>
        <w:bidi w:val="0"/>
        <w:snapToGrid w:val="0"/>
        <w:spacing w:before="0" w:beforeAutospacing="0" w:line="520"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（四）深化国企改革三年行动任务落实，按照市国资委部署，今年继续深化改革任务落实，一是全面落实经理层任期制和契约化管理，包括子公司在内；二是细化绩效考核，推进目标管理制度科学实施。</w:t>
      </w:r>
    </w:p>
    <w:p w14:paraId="048D2F10">
      <w:pPr>
        <w:keepNext w:val="0"/>
        <w:keepLines w:val="0"/>
        <w:pageBreakBefore w:val="0"/>
        <w:shd w:val="clear"/>
        <w:kinsoku/>
        <w:wordWrap/>
        <w:overflowPunct/>
        <w:topLinePunct w:val="0"/>
        <w:autoSpaceDE/>
        <w:autoSpaceDN/>
        <w:bidi w:val="0"/>
        <w:snapToGrid w:val="0"/>
        <w:spacing w:before="0" w:beforeAutospacing="0" w:line="520" w:lineRule="exact"/>
        <w:ind w:firstLine="640" w:firstLineChars="200"/>
        <w:contextualSpacing/>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安全生产工作。2024年公司安全生产工作持续向好，全年未发生一起安全事故。主要是狠抓责任落实和关键环节，一是常态化开展出租房产安全检查工作，二是强化工程项目管理，三是开展专项安全排查整治工作。四是积极开展岗位安全教育和培训。</w:t>
      </w:r>
    </w:p>
    <w:p w14:paraId="05CDC40E">
      <w:pPr>
        <w:pStyle w:val="4"/>
        <w:keepNext w:val="0"/>
        <w:keepLines w:val="0"/>
        <w:pageBreakBefore w:val="0"/>
        <w:widowControl w:val="0"/>
        <w:shd w:val="clear"/>
        <w:kinsoku/>
        <w:wordWrap/>
        <w:overflowPunct/>
        <w:topLinePunct w:val="0"/>
        <w:autoSpaceDE/>
        <w:autoSpaceDN/>
        <w:bidi w:val="0"/>
        <w:adjustRightInd/>
        <w:snapToGrid/>
        <w:spacing w:before="0" w:beforeAutospacing="0" w:after="0" w:line="520" w:lineRule="exact"/>
        <w:ind w:left="0" w:leftChars="0" w:firstLine="640"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黑体" w:cs="Times New Roman"/>
          <w:b w:val="0"/>
          <w:bCs w:val="0"/>
          <w:color w:val="auto"/>
          <w:sz w:val="32"/>
          <w:szCs w:val="32"/>
          <w:highlight w:val="none"/>
          <w:lang w:val="en-US" w:eastAsia="zh-CN"/>
        </w:rPr>
        <w:t>四、参与文明创建</w:t>
      </w:r>
    </w:p>
    <w:p w14:paraId="1C56569A">
      <w:pPr>
        <w:keepNext w:val="0"/>
        <w:keepLines w:val="0"/>
        <w:pageBreakBefore w:val="0"/>
        <w:widowControl w:val="0"/>
        <w:shd w:val="clear"/>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b w:val="0"/>
          <w:caps w:val="0"/>
          <w:color w:val="000000"/>
          <w:spacing w:val="0"/>
          <w:kern w:val="0"/>
          <w:sz w:val="32"/>
          <w:szCs w:val="32"/>
          <w:shd w:val="clear" w:color="auto" w:fill="FFFFFF"/>
          <w:lang w:val="en-US" w:eastAsia="zh-CN" w:bidi="ar-SA"/>
        </w:rPr>
      </w:pPr>
      <w:r>
        <w:rPr>
          <w:rFonts w:hint="eastAsia" w:ascii="Times New Roman" w:hAnsi="Times New Roman" w:eastAsia="仿宋_GB2312" w:cs="Times New Roman"/>
          <w:b w:val="0"/>
          <w:caps w:val="0"/>
          <w:color w:val="000000"/>
          <w:spacing w:val="0"/>
          <w:kern w:val="0"/>
          <w:sz w:val="32"/>
          <w:szCs w:val="32"/>
          <w:shd w:val="clear" w:color="auto" w:fill="FFFFFF"/>
          <w:lang w:val="en-US" w:eastAsia="zh-CN" w:bidi="ar-SA"/>
        </w:rPr>
        <w:t>2024</w:t>
      </w:r>
      <w:r>
        <w:rPr>
          <w:rFonts w:hint="default" w:ascii="Times New Roman" w:hAnsi="Times New Roman" w:eastAsia="仿宋_GB2312" w:cs="Times New Roman"/>
          <w:b w:val="0"/>
          <w:caps w:val="0"/>
          <w:color w:val="000000"/>
          <w:spacing w:val="0"/>
          <w:kern w:val="0"/>
          <w:sz w:val="32"/>
          <w:szCs w:val="32"/>
          <w:shd w:val="clear" w:color="auto" w:fill="FFFFFF"/>
          <w:lang w:val="en-US" w:eastAsia="zh-CN" w:bidi="ar-SA"/>
        </w:rPr>
        <w:t>年</w:t>
      </w:r>
      <w:r>
        <w:rPr>
          <w:rFonts w:hint="eastAsia" w:ascii="Times New Roman" w:hAnsi="Times New Roman" w:eastAsia="仿宋_GB2312" w:cs="Times New Roman"/>
          <w:b w:val="0"/>
          <w:caps w:val="0"/>
          <w:color w:val="000000"/>
          <w:spacing w:val="0"/>
          <w:kern w:val="0"/>
          <w:sz w:val="32"/>
          <w:szCs w:val="32"/>
          <w:shd w:val="clear" w:color="auto" w:fill="FFFFFF"/>
          <w:lang w:val="en-US" w:eastAsia="zh-CN" w:bidi="ar-SA"/>
        </w:rPr>
        <w:t>公司在党</w:t>
      </w:r>
      <w:r>
        <w:rPr>
          <w:rFonts w:hint="default" w:ascii="Times New Roman" w:hAnsi="Times New Roman" w:eastAsia="仿宋_GB2312" w:cs="Times New Roman"/>
          <w:b w:val="0"/>
          <w:caps w:val="0"/>
          <w:color w:val="000000"/>
          <w:spacing w:val="0"/>
          <w:kern w:val="0"/>
          <w:sz w:val="32"/>
          <w:szCs w:val="32"/>
          <w:shd w:val="clear" w:color="auto" w:fill="FFFFFF"/>
          <w:lang w:val="en-US" w:eastAsia="zh-CN" w:bidi="ar-SA"/>
        </w:rPr>
        <w:t>支部</w:t>
      </w:r>
      <w:r>
        <w:rPr>
          <w:rFonts w:hint="eastAsia" w:ascii="Times New Roman" w:hAnsi="Times New Roman" w:eastAsia="仿宋_GB2312" w:cs="Times New Roman"/>
          <w:b w:val="0"/>
          <w:caps w:val="0"/>
          <w:color w:val="000000"/>
          <w:spacing w:val="0"/>
          <w:kern w:val="0"/>
          <w:sz w:val="32"/>
          <w:szCs w:val="32"/>
          <w:shd w:val="clear" w:color="auto" w:fill="FFFFFF"/>
          <w:lang w:val="en-US" w:eastAsia="zh-CN" w:bidi="ar-SA"/>
        </w:rPr>
        <w:t>的组织带领下，积极对接社区参与各项文明实践活动，在春江河滨社区，结合社区活动和工作开展，参与各类法制宣传活动。在春江河滨社区，</w:t>
      </w:r>
      <w:r>
        <w:rPr>
          <w:rFonts w:hint="default" w:ascii="Times New Roman" w:hAnsi="Times New Roman" w:eastAsia="仿宋_GB2312" w:cs="Times New Roman"/>
          <w:b w:val="0"/>
          <w:caps w:val="0"/>
          <w:color w:val="000000"/>
          <w:spacing w:val="0"/>
          <w:kern w:val="0"/>
          <w:sz w:val="32"/>
          <w:szCs w:val="32"/>
          <w:shd w:val="clear" w:color="auto" w:fill="FFFFFF"/>
          <w:lang w:val="en-US" w:eastAsia="zh-CN" w:bidi="ar-SA"/>
        </w:rPr>
        <w:t>组织带领公司党员、青年志愿者参与服务文明城市创建工作，开展文明宣传、卫生清理等系列活动，不断提高党员、青年职工的服务意识。</w:t>
      </w:r>
    </w:p>
    <w:p w14:paraId="039919CB">
      <w:pPr>
        <w:keepNext w:val="0"/>
        <w:keepLines w:val="0"/>
        <w:pageBreakBefore w:val="0"/>
        <w:widowControl w:val="0"/>
        <w:shd w:val="clear"/>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b w:val="0"/>
          <w:caps w:val="0"/>
          <w:color w:val="000000"/>
          <w:spacing w:val="0"/>
          <w:kern w:val="0"/>
          <w:sz w:val="32"/>
          <w:szCs w:val="32"/>
          <w:shd w:val="clear" w:color="auto" w:fill="FFFFFF"/>
          <w:lang w:val="en-US" w:eastAsia="zh-CN" w:bidi="ar-SA"/>
        </w:rPr>
      </w:pPr>
      <w:r>
        <w:rPr>
          <w:rFonts w:hint="eastAsia" w:ascii="Times New Roman" w:hAnsi="Times New Roman" w:eastAsia="仿宋_GB2312" w:cs="Times New Roman"/>
          <w:b w:val="0"/>
          <w:caps w:val="0"/>
          <w:color w:val="000000"/>
          <w:spacing w:val="0"/>
          <w:kern w:val="0"/>
          <w:sz w:val="32"/>
          <w:szCs w:val="32"/>
          <w:shd w:val="clear" w:color="auto" w:fill="FFFFFF"/>
          <w:lang w:val="en-US" w:eastAsia="zh-CN" w:bidi="ar-SA"/>
        </w:rPr>
        <w:t>2024年还组织职工参加无偿献血活动，进一步树立职工奉献精神。</w:t>
      </w:r>
    </w:p>
    <w:p w14:paraId="44FFF251">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rPr>
          <w:rFonts w:hint="default"/>
          <w:lang w:val="en-US" w:eastAsia="zh-CN"/>
        </w:rPr>
      </w:pPr>
      <w:r>
        <w:rPr>
          <w:rFonts w:hint="eastAsia" w:ascii="Times New Roman" w:hAnsi="Times New Roman" w:eastAsia="黑体" w:cs="Times New Roman"/>
          <w:b w:val="0"/>
          <w:bCs/>
          <w:kern w:val="2"/>
          <w:sz w:val="32"/>
          <w:szCs w:val="32"/>
          <w:lang w:val="en-US" w:eastAsia="zh-CN" w:bidi="ar-SA"/>
        </w:rPr>
        <w:t>加强公司科学治理</w:t>
      </w:r>
    </w:p>
    <w:p w14:paraId="7BA1682B">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i w:val="0"/>
          <w:caps w:val="0"/>
          <w:color w:val="000000"/>
          <w:spacing w:val="0"/>
          <w:kern w:val="0"/>
          <w:sz w:val="32"/>
          <w:szCs w:val="32"/>
          <w:lang w:val="en-US" w:eastAsia="zh-CN" w:bidi="ar"/>
        </w:rPr>
      </w:pPr>
      <w:r>
        <w:rPr>
          <w:rFonts w:hint="eastAsia" w:ascii="仿宋_GB2312" w:hAnsi="仿宋_GB2312" w:eastAsia="仿宋_GB2312" w:cs="仿宋_GB2312"/>
          <w:b w:val="0"/>
          <w:bCs/>
          <w:i w:val="0"/>
          <w:caps w:val="0"/>
          <w:color w:val="000000"/>
          <w:spacing w:val="0"/>
          <w:kern w:val="0"/>
          <w:sz w:val="32"/>
          <w:szCs w:val="32"/>
          <w:lang w:val="en-US" w:eastAsia="zh-CN" w:bidi="ar"/>
        </w:rPr>
        <w:t>（一）进一步完善经理层任期制和契约化管理。根据市国资委《关于印发六安市国有企业推行经理层成员任期制和契约化管理工作方案》的通知要求。在充分结合公司实际基础上，结合公司经营目标，进行进一步细化、量化经营业绩，确保经理层考核指标具有可操作性。</w:t>
      </w:r>
    </w:p>
    <w:p w14:paraId="510BF552">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i w:val="0"/>
          <w:caps w:val="0"/>
          <w:color w:val="000000"/>
          <w:spacing w:val="0"/>
          <w:kern w:val="0"/>
          <w:sz w:val="32"/>
          <w:szCs w:val="32"/>
          <w:lang w:val="en-US" w:eastAsia="zh-CN" w:bidi="ar"/>
        </w:rPr>
      </w:pPr>
      <w:r>
        <w:rPr>
          <w:rFonts w:hint="eastAsia" w:ascii="仿宋_GB2312" w:hAnsi="仿宋_GB2312" w:eastAsia="仿宋_GB2312" w:cs="仿宋_GB2312"/>
          <w:b w:val="0"/>
          <w:bCs/>
          <w:i w:val="0"/>
          <w:caps w:val="0"/>
          <w:color w:val="000000"/>
          <w:spacing w:val="0"/>
          <w:kern w:val="0"/>
          <w:sz w:val="32"/>
          <w:szCs w:val="32"/>
          <w:lang w:val="en-US" w:eastAsia="zh-CN" w:bidi="ar"/>
        </w:rPr>
        <w:t>（二）加强公司内部控制体系建设与监督工作。为贯彻落实中央和省市防范化解重大风险决策部署，提升公司防范化解重大风险能力，发挥好公司内部控制体系的作用。根据市国资委《关于加强六安市市属企业内部控制体系建设与监督工作的实施意见》要求，在公司原有重大风险防控制度基础上，进一步完善内部体系建设。一是建立覆盖全员、全过程的风险管控和监督评价制度；二是实行对重点项目、重点部门进行风险排查和报告制度；三是强化整改落实和责任追究。</w:t>
      </w:r>
    </w:p>
    <w:p w14:paraId="6CC18833">
      <w:pPr>
        <w:shd w:val="clear"/>
        <w:snapToGrid w:val="0"/>
        <w:spacing w:before="0" w:beforeAutospacing="0" w:line="560" w:lineRule="exact"/>
        <w:ind w:firstLine="640" w:firstLineChars="200"/>
        <w:contextualSpacing/>
        <w:rPr>
          <w:rFonts w:hint="eastAsia" w:ascii="仿宋_GB2312" w:hAnsi="仿宋_GB2312" w:eastAsia="仿宋_GB2312" w:cs="仿宋_GB2312"/>
          <w:b w:val="0"/>
          <w:bCs/>
          <w:i w:val="0"/>
          <w:caps w:val="0"/>
          <w:color w:val="000000"/>
          <w:spacing w:val="0"/>
          <w:kern w:val="0"/>
          <w:sz w:val="32"/>
          <w:szCs w:val="32"/>
          <w:lang w:val="en-US" w:eastAsia="zh-CN" w:bidi="ar"/>
        </w:rPr>
      </w:pPr>
      <w:r>
        <w:rPr>
          <w:rFonts w:hint="eastAsia" w:ascii="仿宋_GB2312" w:hAnsi="仿宋_GB2312" w:eastAsia="仿宋_GB2312" w:cs="仿宋_GB2312"/>
          <w:b w:val="0"/>
          <w:bCs/>
          <w:i w:val="0"/>
          <w:caps w:val="0"/>
          <w:color w:val="000000"/>
          <w:spacing w:val="0"/>
          <w:kern w:val="0"/>
          <w:sz w:val="32"/>
          <w:szCs w:val="32"/>
          <w:lang w:val="en-US" w:eastAsia="zh-CN" w:bidi="ar"/>
        </w:rPr>
        <w:t>（三）巩固改革成果，不断提升公司治理能力。2024年，持续巩固国企改革三年行动各项举措，全面实现市场化招聘和中层管理人员竞争上岗，细化全员绩效管理，不断增强公司活力。</w:t>
      </w:r>
    </w:p>
    <w:p w14:paraId="242E093C">
      <w:pPr>
        <w:pStyle w:val="11"/>
        <w:keepNext w:val="0"/>
        <w:keepLines w:val="0"/>
        <w:pageBreakBefore w:val="0"/>
        <w:shd w:val="clear"/>
        <w:kinsoku/>
        <w:wordWrap/>
        <w:overflowPunct/>
        <w:topLinePunct w:val="0"/>
        <w:autoSpaceDE/>
        <w:autoSpaceDN/>
        <w:bidi w:val="0"/>
        <w:adjustRightInd w:val="0"/>
        <w:snapToGrid w:val="0"/>
        <w:spacing w:beforeAutospacing="0" w:afterAutospacing="0" w:line="520" w:lineRule="exact"/>
        <w:ind w:left="0" w:leftChars="0" w:right="0" w:rightChars="0" w:firstLine="646" w:firstLineChars="202"/>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六、推进绿色办公、保障安全生产</w:t>
      </w:r>
    </w:p>
    <w:p w14:paraId="4199E3BB">
      <w:pPr>
        <w:keepNext w:val="0"/>
        <w:keepLines w:val="0"/>
        <w:pageBreakBefore w:val="0"/>
        <w:shd w:val="clea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公司始终坚持“绿色、环保、节能”的办公理念，认真推进各项绿色办公措施。一是减少用纸，通过提升职工数字化办公水平，双面打印等习惯有效减少办公用纸的使用；二是节约能耗，办公区域加大节能照明投入使用率，对大功能率电器使用加强监督，杜绝浪费行为发生；三是加强宣传，编印公司绿色办公倡议书，提升职工节能、环保意识和自觉性。</w:t>
      </w:r>
    </w:p>
    <w:p w14:paraId="27504C50">
      <w:pPr>
        <w:keepNext w:val="0"/>
        <w:keepLines w:val="0"/>
        <w:pageBreakBefore w:val="0"/>
        <w:shd w:val="clea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坚决贯彻市委、市政府关于安全生产工作的重要指示精神，</w:t>
      </w:r>
      <w:r>
        <w:rPr>
          <w:rFonts w:hint="eastAsia" w:ascii="仿宋_GB2312" w:hAnsi="仿宋_GB2312" w:eastAsia="仿宋_GB2312" w:cs="仿宋_GB2312"/>
          <w:sz w:val="32"/>
          <w:szCs w:val="32"/>
          <w:lang w:eastAsia="zh-CN"/>
        </w:rPr>
        <w:t>始终绷紧安全之弦，强化</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责任落实，</w:t>
      </w:r>
      <w:r>
        <w:rPr>
          <w:rFonts w:hint="eastAsia" w:ascii="仿宋_GB2312" w:hAnsi="仿宋_GB2312" w:eastAsia="仿宋_GB2312" w:cs="仿宋_GB2312"/>
          <w:sz w:val="32"/>
          <w:szCs w:val="32"/>
          <w:lang w:val="en-US" w:eastAsia="zh-CN"/>
        </w:rPr>
        <w:t>公司在工程项目建设中，突出工程项目管理，坚持抓生产的同样抓安全，</w:t>
      </w:r>
      <w:r>
        <w:rPr>
          <w:rFonts w:hint="eastAsia" w:ascii="仿宋_GB2312" w:hAnsi="仿宋_GB2312" w:eastAsia="仿宋_GB2312" w:cs="仿宋_GB2312"/>
          <w:sz w:val="32"/>
          <w:szCs w:val="32"/>
          <w:lang w:eastAsia="zh-CN"/>
        </w:rPr>
        <w:t>始终紧盯安全不放松，对存在的风险隐患</w:t>
      </w:r>
      <w:r>
        <w:rPr>
          <w:rFonts w:hint="eastAsia" w:ascii="仿宋_GB2312" w:hAnsi="仿宋_GB2312" w:eastAsia="仿宋_GB2312" w:cs="仿宋_GB2312"/>
          <w:sz w:val="32"/>
          <w:szCs w:val="32"/>
        </w:rPr>
        <w:t>明确整改单位、责任、时限，切实把</w:t>
      </w:r>
      <w:r>
        <w:rPr>
          <w:rFonts w:hint="eastAsia" w:ascii="仿宋_GB2312" w:hAnsi="仿宋_GB2312" w:eastAsia="仿宋_GB2312" w:cs="仿宋_GB2312"/>
          <w:sz w:val="32"/>
          <w:szCs w:val="32"/>
          <w:lang w:eastAsia="zh-CN"/>
        </w:rPr>
        <w:t>隐患及时消除。在房产租赁中，落实周提示、月巡查等形式，扎实做好租赁房产的消防安全检查工作和隐患排查整改，加之通过对重点岗位人员、职工的安全教育培训，营造人人保安全的良好氛围，</w:t>
      </w:r>
      <w:r>
        <w:rPr>
          <w:rFonts w:hint="eastAsia" w:ascii="仿宋_GB2312" w:hAnsi="仿宋_GB2312" w:eastAsia="仿宋_GB2312" w:cs="仿宋_GB2312"/>
          <w:sz w:val="32"/>
          <w:szCs w:val="32"/>
          <w:lang w:val="en-US" w:eastAsia="zh-CN"/>
        </w:rPr>
        <w:t>2024年度公司生产经营活动</w:t>
      </w:r>
      <w:r>
        <w:rPr>
          <w:rFonts w:hint="eastAsia" w:ascii="仿宋_GB2312" w:hAnsi="仿宋_GB2312" w:eastAsia="仿宋_GB2312" w:cs="仿宋_GB2312"/>
          <w:sz w:val="32"/>
          <w:szCs w:val="32"/>
          <w:lang w:eastAsia="zh-CN"/>
        </w:rPr>
        <w:t>无一例安全事故发生</w:t>
      </w:r>
      <w:r>
        <w:rPr>
          <w:rFonts w:hint="eastAsia" w:ascii="仿宋_GB2312" w:hAnsi="仿宋_GB2312" w:eastAsia="仿宋_GB2312" w:cs="仿宋_GB2312"/>
          <w:sz w:val="32"/>
          <w:szCs w:val="32"/>
        </w:rPr>
        <w:t>。</w:t>
      </w:r>
    </w:p>
    <w:p w14:paraId="6B4E69C5">
      <w:pPr>
        <w:shd w:val="clear"/>
        <w:spacing w:line="540" w:lineRule="exact"/>
        <w:ind w:firstLine="640" w:firstLineChars="200"/>
        <w:rPr>
          <w:rFonts w:hint="eastAsia" w:ascii="楷体" w:hAnsi="楷体" w:eastAsia="楷体" w:cs="楷体"/>
          <w:sz w:val="32"/>
          <w:szCs w:val="32"/>
        </w:rPr>
      </w:pPr>
    </w:p>
    <w:sectPr>
      <w:headerReference r:id="rId3" w:type="default"/>
      <w:footerReference r:id="rId4" w:type="default"/>
      <w:pgSz w:w="11906" w:h="16838"/>
      <w:pgMar w:top="2098" w:right="1474" w:bottom="1984" w:left="1474" w:header="851" w:footer="136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EF1B">
    <w:pPr>
      <w:pStyle w:val="6"/>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A23570">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9A23570">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A9A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90D25"/>
    <w:multiLevelType w:val="singleLevel"/>
    <w:tmpl w:val="F6C90D25"/>
    <w:lvl w:ilvl="0" w:tentative="0">
      <w:start w:val="5"/>
      <w:numFmt w:val="chineseCounting"/>
      <w:suff w:val="nothing"/>
      <w:lvlText w:val="%1、"/>
      <w:lvlJc w:val="left"/>
      <w:rPr>
        <w:rFonts w:hint="eastAsia"/>
      </w:rPr>
    </w:lvl>
  </w:abstractNum>
  <w:abstractNum w:abstractNumId="1">
    <w:nsid w:val="553893F4"/>
    <w:multiLevelType w:val="singleLevel"/>
    <w:tmpl w:val="553893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Tc5ZWY0MjNjN2Y4Zjc5YWQ0MjIzNmFiNGI3OGEifQ=="/>
  </w:docVars>
  <w:rsids>
    <w:rsidRoot w:val="597D6C43"/>
    <w:rsid w:val="01C52551"/>
    <w:rsid w:val="034B3DA7"/>
    <w:rsid w:val="03C529DE"/>
    <w:rsid w:val="046D3DD8"/>
    <w:rsid w:val="055204AE"/>
    <w:rsid w:val="072426F8"/>
    <w:rsid w:val="07874DAC"/>
    <w:rsid w:val="0852464F"/>
    <w:rsid w:val="091F4F32"/>
    <w:rsid w:val="0AF3003D"/>
    <w:rsid w:val="0B7C44D7"/>
    <w:rsid w:val="0CBD0903"/>
    <w:rsid w:val="0D410965"/>
    <w:rsid w:val="0DBE6AAA"/>
    <w:rsid w:val="0E53794C"/>
    <w:rsid w:val="10521CAA"/>
    <w:rsid w:val="12837EF9"/>
    <w:rsid w:val="141A4E8B"/>
    <w:rsid w:val="1BCC3D66"/>
    <w:rsid w:val="1C821F10"/>
    <w:rsid w:val="1D33229B"/>
    <w:rsid w:val="1E1F5D66"/>
    <w:rsid w:val="1FFF6751"/>
    <w:rsid w:val="2533755C"/>
    <w:rsid w:val="285155DB"/>
    <w:rsid w:val="2A7037ED"/>
    <w:rsid w:val="2C7C090D"/>
    <w:rsid w:val="2D8D5C78"/>
    <w:rsid w:val="317909ED"/>
    <w:rsid w:val="32A3620E"/>
    <w:rsid w:val="340622E0"/>
    <w:rsid w:val="37690E98"/>
    <w:rsid w:val="387C0DC3"/>
    <w:rsid w:val="3B6976DE"/>
    <w:rsid w:val="3C27612B"/>
    <w:rsid w:val="400B75FC"/>
    <w:rsid w:val="42293D69"/>
    <w:rsid w:val="42A11B51"/>
    <w:rsid w:val="446D1ED1"/>
    <w:rsid w:val="4BE11211"/>
    <w:rsid w:val="4C646910"/>
    <w:rsid w:val="4D92310A"/>
    <w:rsid w:val="4EEC23A6"/>
    <w:rsid w:val="4F250312"/>
    <w:rsid w:val="53962D77"/>
    <w:rsid w:val="56CB302E"/>
    <w:rsid w:val="573F4749"/>
    <w:rsid w:val="587C0C3F"/>
    <w:rsid w:val="59590F80"/>
    <w:rsid w:val="597D6C43"/>
    <w:rsid w:val="5D776D17"/>
    <w:rsid w:val="5DAD4E05"/>
    <w:rsid w:val="6115578D"/>
    <w:rsid w:val="61D53581"/>
    <w:rsid w:val="64500D2A"/>
    <w:rsid w:val="657E2FBA"/>
    <w:rsid w:val="65B87E22"/>
    <w:rsid w:val="65F11292"/>
    <w:rsid w:val="6CD95651"/>
    <w:rsid w:val="6E244E98"/>
    <w:rsid w:val="70CA4398"/>
    <w:rsid w:val="73EA061D"/>
    <w:rsid w:val="75A43BD4"/>
    <w:rsid w:val="76C254C1"/>
    <w:rsid w:val="79487B60"/>
    <w:rsid w:val="7B66335D"/>
    <w:rsid w:val="7BB12676"/>
    <w:rsid w:val="7C023224"/>
    <w:rsid w:val="7E172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ind w:left="606"/>
      <w:outlineLvl w:val="2"/>
    </w:pPr>
    <w:rPr>
      <w:rFonts w:ascii="宋体" w:hAnsi="宋体" w:eastAsia="宋体" w:cs="宋体"/>
      <w:b/>
      <w:bCs/>
      <w:sz w:val="24"/>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afterLines="0" w:afterAutospacing="0"/>
    </w:pPr>
  </w:style>
  <w:style w:type="paragraph" w:styleId="4">
    <w:name w:val="Body Text Indent"/>
    <w:basedOn w:val="1"/>
    <w:next w:val="5"/>
    <w:qFormat/>
    <w:uiPriority w:val="0"/>
    <w:pPr>
      <w:spacing w:before="100" w:beforeAutospacing="1" w:after="120"/>
      <w:ind w:left="420" w:leftChars="200"/>
    </w:pPr>
  </w:style>
  <w:style w:type="paragraph" w:styleId="5">
    <w:name w:val="envelope return"/>
    <w:basedOn w:val="1"/>
    <w:qFormat/>
    <w:uiPriority w:val="0"/>
    <w:pPr>
      <w:widowControl/>
    </w:pPr>
    <w:rPr>
      <w:kern w:val="0"/>
      <w:sz w:val="22"/>
      <w:szCs w:val="20"/>
      <w:lang w:val="en-GB" w:eastAsia="en-US"/>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paragraph" w:customStyle="1" w:styleId="11">
    <w:name w:val="List Paragraph1"/>
    <w:basedOn w:val="1"/>
    <w:qFormat/>
    <w:uiPriority w:val="0"/>
    <w:pPr>
      <w:spacing w:line="360" w:lineRule="auto"/>
      <w:ind w:firstLine="20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1554</Words>
  <Characters>1656</Characters>
  <Lines>0</Lines>
  <Paragraphs>0</Paragraphs>
  <TotalTime>23</TotalTime>
  <ScaleCrop>false</ScaleCrop>
  <LinksUpToDate>false</LinksUpToDate>
  <CharactersWithSpaces>1677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2023-12-27T03:44:00Z</dcterms:created>
  <dc:creator>陈Q</dc:creator>
  <cp:lastModifiedBy>杨光勇</cp:lastModifiedBy>
  <cp:lastPrinted>2023-12-28T06:56:00Z</cp:lastPrinted>
  <dcterms:modified xsi:type="dcterms:W3CDTF">2025-08-15T07:48:26Z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6FB7DBB4C1A94156A879888B5AFAE49F_13</vt:lpwstr>
  </property>
  <property fmtid="{D5CDD505-2E9C-101B-9397-08002B2CF9AE}" pid="4" name="KSOTemplateDocerSaveRecord">
    <vt:lpwstr>eyJoZGlkIjoiZTgwNDg5MDc3MzJiYmIwMmYwMDY4MWQwNzI5MmM5MDQiLCJ1c2VySWQiOiIxNjA4ODQ1NTY5In0=</vt:lpwstr>
  </property>
</Properties>
</file>