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六安市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财政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局（六安市人民政府国有资产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监督管理委员会）202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年政府信息公开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工作年度报告</w:t>
      </w:r>
      <w:bookmarkStart w:id="0" w:name="_GoBack"/>
      <w:bookmarkEnd w:id="0"/>
    </w:p>
    <w:p>
      <w:pPr>
        <w:widowControl/>
        <w:shd w:val="clear" w:color="auto" w:fill="FFFFFF"/>
        <w:jc w:val="center"/>
        <w:rPr>
          <w:rFonts w:ascii="Times New Roman" w:hAnsi="Times New Roman" w:eastAsia="方正小标宋简体" w:cs="Times New Roman"/>
          <w:color w:val="000000"/>
          <w:kern w:val="0"/>
          <w:sz w:val="44"/>
          <w:szCs w:val="44"/>
        </w:rPr>
      </w:pPr>
    </w:p>
    <w:p>
      <w:pPr>
        <w:bidi w:val="0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本报告依据《中华人民共和国政府信息公开条例》（国务院令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第711号）要求编制而成。全文包括总体情况、主动公开政府信息情况、收到和处理政府信息公开申请情况、政府信息公开行政复议和行政诉讼情况、存在的主要问题及改进情况和其他需要报告的事项六个部分。本年度报告中使用数据统计期限为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年1月1日至202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年12月31日，本年度报告电子版可在六安市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财政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局政府信息公开网下载。如对本报告有任何疑问，请与六安市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财政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局联系（地址：六安市财政局大楼7楼办公室，邮编：237000，电话：0564-3378207）。</w:t>
      </w:r>
    </w:p>
    <w:p>
      <w:pPr>
        <w:bidi w:val="0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一、总体情况</w:t>
      </w:r>
    </w:p>
    <w:p>
      <w:pPr>
        <w:widowControl/>
        <w:shd w:val="clear" w:color="auto" w:fill="FFFFFF"/>
        <w:spacing w:before="0" w:beforeAutospacing="0" w:after="0" w:afterAutospacing="0"/>
        <w:ind w:firstLine="420"/>
        <w:jc w:val="both"/>
        <w:rPr>
          <w:rFonts w:hint="eastAsia" w:ascii="Times New Roman" w:hAnsi="Times New Roman" w:eastAsia="仿宋_GB2312" w:cs="Times New Roman"/>
          <w:color w:val="000000"/>
          <w:kern w:val="0"/>
          <w:sz w:val="24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（一）主动公开</w:t>
      </w:r>
    </w:p>
    <w:p>
      <w:pPr>
        <w:keepNext w:val="0"/>
        <w:keepLines w:val="0"/>
        <w:widowControl/>
        <w:suppressLineNumbers w:val="0"/>
        <w:ind w:firstLine="642" w:firstLineChars="200"/>
        <w:jc w:val="left"/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宋体" w:eastAsia="仿宋_GB2312" w:cs="仿宋_GB2312"/>
          <w:b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一是在重点工作落实情况方面。</w:t>
      </w:r>
      <w:r>
        <w:rPr>
          <w:rFonts w:hint="eastAsia" w:ascii="仿宋_GB2312" w:hAnsi="宋体" w:eastAsia="仿宋_GB2312" w:cs="仿宋_GB2312"/>
          <w:b w:val="0"/>
          <w:bCs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开展政务公开专项提升行动，年初</w:t>
      </w:r>
      <w:r>
        <w:rPr>
          <w:rFonts w:ascii="仿宋_GB2312" w:hAnsi="宋体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印</w:t>
      </w:r>
      <w:r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发《</w:t>
      </w:r>
      <w:r>
        <w:rPr>
          <w:rFonts w:hint="default" w:ascii="Times New Roman" w:hAnsi="Times New Roman" w:eastAsia="宋体" w:cs="Times New Roman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2024</w:t>
      </w:r>
      <w:r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年政务公开专项提升行动责任清单》，常态化推进政务公开专项行动各项提升事项任务落实，对季度考核存在的问题逐项分析整改，全面提升政务公开工作质量水平。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持续推进部门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政府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基础信息公开，及时调整公开机构领导、部门设置、联系方式等信息。</w:t>
      </w:r>
      <w:r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及时、完整、准确公开会计代理记账机构、地方金融组织设立、变更等各项行政权力运行结果。及时公开会计代理记账机构、各类地方金融机构联合双随机抽查检查结果。</w:t>
      </w:r>
      <w:r>
        <w:rPr>
          <w:rFonts w:hint="eastAsia" w:ascii="仿宋_GB2312" w:hAnsi="Calibri" w:eastAsia="仿宋_GB2312" w:cs="仿宋_GB2312"/>
          <w:b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二</w:t>
      </w:r>
      <w:r>
        <w:rPr>
          <w:rFonts w:ascii="仿宋_GB2312" w:hAnsi="Calibri" w:eastAsia="仿宋_GB2312" w:cs="仿宋_GB2312"/>
          <w:b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是</w:t>
      </w:r>
      <w:r>
        <w:rPr>
          <w:rFonts w:ascii="仿宋_GB2312" w:hAnsi="Times New Roman" w:eastAsia="仿宋_GB2312" w:cs="仿宋_GB2312"/>
          <w:b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在基层</w:t>
      </w:r>
      <w:r>
        <w:rPr>
          <w:rFonts w:hint="default" w:ascii="Times New Roman" w:hAnsi="Times New Roman" w:eastAsia="宋体" w:cs="Times New Roman"/>
          <w:b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“</w:t>
      </w:r>
      <w:r>
        <w:rPr>
          <w:rFonts w:hint="eastAsia" w:ascii="仿宋_GB2312" w:hAnsi="Times New Roman" w:eastAsia="仿宋_GB2312" w:cs="仿宋_GB2312"/>
          <w:b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两化</w:t>
      </w:r>
      <w:r>
        <w:rPr>
          <w:rFonts w:hint="default" w:ascii="Times New Roman" w:hAnsi="Times New Roman" w:eastAsia="宋体" w:cs="Times New Roman"/>
          <w:b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”</w:t>
      </w:r>
      <w:r>
        <w:rPr>
          <w:rFonts w:hint="eastAsia" w:ascii="仿宋_GB2312" w:hAnsi="仿宋_GB2312" w:eastAsia="仿宋_GB2312" w:cs="仿宋_GB2312"/>
          <w:b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工作</w:t>
      </w:r>
      <w:r>
        <w:rPr>
          <w:rFonts w:hint="eastAsia" w:ascii="仿宋_GB2312" w:hAnsi="Times New Roman" w:eastAsia="仿宋_GB2312" w:cs="仿宋_GB2312"/>
          <w:b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方面。</w:t>
      </w:r>
      <w:r>
        <w:rPr>
          <w:rFonts w:ascii="仿宋_GB2312" w:hAnsi="Calibri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扎实推</w:t>
      </w:r>
      <w:r>
        <w:rPr>
          <w:rFonts w:hint="eastAsia" w:ascii="仿宋_GB2312" w:hAnsi="Times New Roman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进财政</w:t>
      </w:r>
      <w:r>
        <w:rPr>
          <w:rFonts w:hint="eastAsia" w:ascii="仿宋_GB2312" w:hAnsi="Calibri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预决算公开。制定</w:t>
      </w:r>
      <w:r>
        <w:rPr>
          <w:rFonts w:hint="eastAsia" w:ascii="仿宋_GB2312" w:hAnsi="宋体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统一的部门预决算公开模板，规范公开部门预决算报表格式。</w:t>
      </w:r>
      <w:r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在政府门户网站设立“预决算和‘三公’经费公开专栏”，做到部门网站和政府门户网站同步公开。建立部门及所属单位决算公开前、公开中、公开后全过程督导核查机制，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开展部门预决算拟公开文本前置复核、</w:t>
      </w:r>
      <w:r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市本级预决算公开复核工作，并督促指导县区开展部门预决算公开自查、互查工作。</w:t>
      </w:r>
      <w:r>
        <w:rPr>
          <w:rFonts w:hint="eastAsia" w:ascii="仿宋_GB2312" w:hAnsi="Calibri" w:eastAsia="仿宋_GB2312" w:cs="仿宋_GB2312"/>
          <w:b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三是在重点领域信息公开方面</w:t>
      </w:r>
      <w:r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。持续加大财政资金、涉农补贴资金、国有企业监管信息、金融服务与监管等重点领域的信息公开力度，提升财政、国资、金融领域政策知晓率、惠及率，准确传达政策导向，及时推送工作进展，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有</w:t>
      </w:r>
      <w:r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效保障公众合理信息需求。按月公开财政收支及预算执行情况，及时汇总公开市级部门专项资金使用情况、政府债务预决算公开及调整情况。详细公开年度惠民惠农补贴政策补贴对象、补贴标准、申领流程、发放方式等信息。</w:t>
      </w:r>
    </w:p>
    <w:p>
      <w:pPr>
        <w:bidi w:val="0"/>
        <w:ind w:firstLine="642" w:firstLineChars="200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（二）依申请公开</w:t>
      </w:r>
    </w:p>
    <w:p>
      <w:pPr>
        <w:bidi w:val="0"/>
        <w:ind w:firstLine="640" w:firstLineChars="200"/>
        <w:rPr>
          <w:rFonts w:hint="eastAsia" w:ascii="仿宋_GB2312" w:hAnsi="Times New Roman" w:eastAsia="仿宋_GB2312" w:cs="仿宋_GB2312"/>
          <w:b w:val="0"/>
          <w:i w:val="0"/>
          <w:caps w:val="0"/>
          <w:color w:val="FF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六安市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财政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局受理依申请公开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线上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办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件1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件，</w:t>
      </w:r>
      <w:r>
        <w:rPr>
          <w:rFonts w:hint="eastAsia" w:ascii="仿宋_GB2312" w:hAnsi="Times New Roman" w:eastAsia="仿宋_GB2312" w:cs="仿宋_GB2312"/>
          <w:b w:val="0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所有申请事项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均</w:t>
      </w:r>
      <w:r>
        <w:rPr>
          <w:rFonts w:hint="eastAsia" w:ascii="仿宋_GB2312" w:hAnsi="Times New Roman" w:eastAsia="仿宋_GB2312" w:cs="仿宋_GB2312"/>
          <w:b w:val="0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在规定期限内答复，并在平台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按时有效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办结，未引发行政复议和行政诉讼。</w:t>
      </w:r>
    </w:p>
    <w:p>
      <w:pPr>
        <w:widowControl/>
        <w:shd w:val="clear" w:color="auto" w:fill="FFFFFF"/>
        <w:spacing w:before="0" w:beforeAutospacing="0" w:after="0" w:afterAutospacing="0"/>
        <w:ind w:firstLine="420"/>
        <w:jc w:val="both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（三）政府信息管理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color w:val="auto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严格执行政府信息发布审核制度，印发《关于进一步规范网络信息审核发布的通知》，规范信息发布审核程序，确保公开信息不涉密、涉密信息不公开。</w:t>
      </w:r>
    </w:p>
    <w:p>
      <w:pPr>
        <w:bidi w:val="0"/>
        <w:ind w:firstLine="642" w:firstLineChars="200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（四）政府信息公开平台建设情况</w:t>
      </w:r>
    </w:p>
    <w:p>
      <w:pPr>
        <w:bidi w:val="0"/>
        <w:ind w:firstLine="640" w:firstLineChars="200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做好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“</w:t>
      </w:r>
      <w:r>
        <w:rPr>
          <w:rFonts w:hint="eastAsia" w:ascii="仿宋_GB2312" w:hAnsi="Times New Roman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六安市财政局发布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”</w:t>
      </w:r>
      <w:r>
        <w:rPr>
          <w:rFonts w:hint="eastAsia" w:ascii="仿宋_GB2312" w:hAnsi="Times New Roman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微信公众号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运营管理，丰富信息发布载体，开设重要转载、财政新闻、重点关注、权威发布、公示公告等栏目，方便公众阅览查找。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2024年</w:t>
      </w:r>
      <w:r>
        <w:rPr>
          <w:rFonts w:hint="eastAsia" w:ascii="仿宋_GB2312" w:hAnsi="Times New Roman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累计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发布信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息328条。</w:t>
      </w:r>
    </w:p>
    <w:p>
      <w:pPr>
        <w:bidi w:val="0"/>
        <w:ind w:firstLine="642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（五）监督保障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强化组织领导，坚持“主要领导亲自抓，分管领导具体抓，专门机构抓落实”的工作要求，局办公室牵头抓总落实，各科室均明确政务公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开联络员，将公开责任落实到科室，落实到人。开展政务公开培训，召开2024年全市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财政国资系统政务公开工作推进会，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加强政务公开经验交流，提升工作能力水平。</w:t>
      </w:r>
    </w:p>
    <w:p>
      <w:pPr>
        <w:bidi w:val="0"/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二、主动公开政府信息情况</w:t>
      </w:r>
    </w:p>
    <w:tbl>
      <w:tblPr>
        <w:tblStyle w:val="4"/>
        <w:tblW w:w="974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现行有效件数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32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76.591</w:t>
            </w:r>
          </w:p>
        </w:tc>
      </w:tr>
    </w:tbl>
    <w:p>
      <w:pPr>
        <w:bidi w:val="0"/>
        <w:rPr>
          <w:rFonts w:hint="eastAsia" w:ascii="黑体" w:hAnsi="黑体" w:eastAsia="黑体" w:cs="黑体"/>
          <w:sz w:val="32"/>
          <w:szCs w:val="32"/>
        </w:rPr>
      </w:pPr>
    </w:p>
    <w:p>
      <w:pPr>
        <w:bidi w:val="0"/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三、收到和处理政府信息公开申请情况</w:t>
      </w:r>
    </w:p>
    <w:p>
      <w:pPr>
        <w:bidi w:val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tbl>
      <w:tblPr>
        <w:tblStyle w:val="4"/>
        <w:tblW w:w="9745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7"/>
        <w:gridCol w:w="943"/>
        <w:gridCol w:w="3219"/>
        <w:gridCol w:w="688"/>
        <w:gridCol w:w="688"/>
        <w:gridCol w:w="688"/>
        <w:gridCol w:w="688"/>
        <w:gridCol w:w="688"/>
        <w:gridCol w:w="688"/>
        <w:gridCol w:w="688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（本列数据的勾稽关系为：第一项加第二项之和，等于第三项加第四项之和）</w:t>
            </w:r>
          </w:p>
        </w:tc>
        <w:tc>
          <w:tcPr>
            <w:tcW w:w="4816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法人或其他组织</w:t>
            </w:r>
          </w:p>
        </w:tc>
        <w:tc>
          <w:tcPr>
            <w:tcW w:w="688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商业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科研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其他</w:t>
            </w:r>
          </w:p>
        </w:tc>
        <w:tc>
          <w:tcPr>
            <w:tcW w:w="688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492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三、本年度办理结果</w:t>
            </w:r>
          </w:p>
        </w:tc>
        <w:tc>
          <w:tcPr>
            <w:tcW w:w="41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41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（二）部分公开（区分处理的，只计这一情形，不计其他情形）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（三）不予公开</w:t>
            </w: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（四）无法提供</w:t>
            </w: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（五）不予处理</w:t>
            </w: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（六）其他处理</w:t>
            </w: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41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widowControl/>
        <w:shd w:val="clear" w:color="auto" w:fill="FFFFFF"/>
        <w:jc w:val="center"/>
        <w:rPr>
          <w:rFonts w:hint="default" w:ascii="Times New Roman" w:hAnsi="Times New Roman" w:eastAsia="仿宋_GB2312" w:cs="Times New Roman"/>
          <w:color w:val="000000"/>
          <w:sz w:val="24"/>
          <w:szCs w:val="24"/>
        </w:rPr>
      </w:pPr>
    </w:p>
    <w:p>
      <w:pPr>
        <w:bidi w:val="0"/>
        <w:rPr>
          <w:rFonts w:hint="eastAsia" w:ascii="黑体" w:hAnsi="黑体" w:eastAsia="黑体" w:cs="黑体"/>
          <w:sz w:val="32"/>
          <w:szCs w:val="32"/>
        </w:rPr>
      </w:pPr>
    </w:p>
    <w:p>
      <w:pPr>
        <w:bidi w:val="0"/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四、政府信息公开行政复议、行政诉讼情况</w:t>
      </w:r>
    </w:p>
    <w:p>
      <w:pPr>
        <w:widowControl/>
        <w:shd w:val="clear" w:color="auto" w:fill="FFFFFF"/>
        <w:jc w:val="both"/>
        <w:rPr>
          <w:rFonts w:hint="default" w:ascii="Times New Roman" w:hAnsi="Times New Roman" w:eastAsia="仿宋_GB2312" w:cs="Times New Roman"/>
          <w:color w:val="000000"/>
          <w:sz w:val="24"/>
          <w:szCs w:val="24"/>
        </w:rPr>
      </w:pPr>
    </w:p>
    <w:tbl>
      <w:tblPr>
        <w:tblStyle w:val="4"/>
        <w:tblW w:w="9743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0"/>
        <w:gridCol w:w="650"/>
        <w:gridCol w:w="650"/>
        <w:gridCol w:w="650"/>
        <w:gridCol w:w="65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行政复议</w:t>
            </w:r>
          </w:p>
        </w:tc>
        <w:tc>
          <w:tcPr>
            <w:tcW w:w="649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结果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其他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尚未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未经复议直接起诉</w:t>
            </w:r>
          </w:p>
        </w:tc>
        <w:tc>
          <w:tcPr>
            <w:tcW w:w="325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结果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结果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其他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尚未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结果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维持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结果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其他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尚未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widowControl/>
        <w:jc w:val="left"/>
        <w:rPr>
          <w:rFonts w:ascii="仿宋_GB2312" w:hAnsi="Times New Roman" w:eastAsia="仿宋_GB2312" w:cs="Times New Roman"/>
          <w:color w:val="000000"/>
          <w:sz w:val="32"/>
          <w:szCs w:val="32"/>
        </w:rPr>
      </w:pPr>
    </w:p>
    <w:p>
      <w:pPr>
        <w:bidi w:val="0"/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五、存在的主要问题及改进情况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640"/>
        <w:jc w:val="both"/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针对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上年度存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在的市级财政专项资金文件公开属性界定不明确，公开不够到位的问题，年初，公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开2024年度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六安市市级部门专项资金管理清单，详细说明各专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项资金名称、主管部门、预算金额，并按季度公开市级部门各类专项资金使用情况</w:t>
      </w:r>
      <w:r>
        <w:rPr>
          <w:rFonts w:hint="eastAsia" w:ascii="仿宋_GB2312" w:hAnsi="Times New Roman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，做到能公开尽公开</w:t>
      </w:r>
      <w:r>
        <w:rPr>
          <w:rFonts w:hint="eastAsia" w:ascii="仿宋_GB2312" w:hAnsi="Calibri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，提升财政专项资金的透明度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。针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对存在的意见征集宣传不到位的问题，充分</w:t>
      </w:r>
      <w:r>
        <w:rPr>
          <w:rFonts w:hint="eastAsia" w:ascii="仿宋_GB2312" w:hAnsi="Times New Roman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利用政务新媒体等方式扩展宣传途径，广泛征求社会意见，引导社会参与。</w:t>
      </w:r>
    </w:p>
    <w:p>
      <w:pPr>
        <w:bidi w:val="0"/>
        <w:ind w:firstLine="640" w:firstLineChars="200"/>
        <w:rPr>
          <w:rFonts w:hint="default" w:ascii="仿宋_GB2312" w:hAnsi="仿宋_GB2312" w:eastAsia="仿宋_GB2312" w:cs="仿宋_GB2312"/>
          <w:color w:val="FF0000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202</w:t>
      </w:r>
      <w:r>
        <w:rPr>
          <w:rFonts w:hint="eastAsia" w:ascii="Times New Roman" w:hAnsi="Times New Roman" w:cs="Times New Roman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ascii="仿宋_GB2312" w:hAnsi="Times New Roman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年，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我局政务公开工作还存在着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群众多元化信息需求仍待满足、信息公开形式创新仍有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不足等问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题。下一步，一是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加强沟通协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调对接，及时归集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各业务科室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公开内容，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加大群众关心关注的会计人员考试管理、惠民惠农补贴政策、防范非法集资宣传等信息公开力度。二是借鉴政务新媒体的公开形式，探索利用专题专栏、图表视频等形式加强政务服务流程、政策文件解读等信息公开力度，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财政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政策更透明、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财政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业务更规范，政务服务更高效。</w:t>
      </w:r>
    </w:p>
    <w:p>
      <w:pPr>
        <w:bidi w:val="0"/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六、其他需要报告的事项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按照《国务院办公厅关于印发〈政府信息公开信息处理费管理办法〉的通知》（国办函〔2020〕109号）规定的按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件、按量收费标准，本年度没有产生信息公开处理费。</w:t>
      </w:r>
    </w:p>
    <w:p>
      <w:pPr>
        <w:rPr>
          <w:rFonts w:hint="eastAsia"/>
        </w:rPr>
      </w:pPr>
    </w:p>
    <w:p>
      <w:pPr>
        <w:widowControl/>
        <w:shd w:val="clear" w:color="auto" w:fill="FFFFFF"/>
        <w:spacing w:before="0" w:beforeAutospacing="0" w:after="0" w:afterAutospacing="0"/>
        <w:ind w:firstLine="420"/>
        <w:jc w:val="left"/>
      </w:pPr>
    </w:p>
    <w:sectPr>
      <w:footerReference r:id="rId3" w:type="default"/>
      <w:footerReference r:id="rId4" w:type="even"/>
      <w:pgSz w:w="11906" w:h="16838"/>
      <w:pgMar w:top="1814" w:right="1474" w:bottom="1264" w:left="1588" w:header="851" w:footer="1021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snapToGrid w:val="0"/>
      <w:jc w:val="right"/>
      <w:rPr>
        <w:rFonts w:ascii="仿宋_GB2312" w:hAnsi="Times New Roman" w:eastAsia="仿宋_GB2312" w:cs="Times New Roman"/>
        <w:kern w:val="2"/>
        <w:sz w:val="28"/>
        <w:szCs w:val="28"/>
        <w:lang w:val="en-US" w:eastAsia="zh-CN" w:bidi="ar-SA"/>
      </w:rPr>
    </w:pPr>
    <w:r>
      <w:rPr>
        <w:rFonts w:ascii="仿宋_GB2312" w:hAnsi="Times New Roman" w:eastAsia="仿宋_GB2312" w:cs="Times New Roman"/>
        <w:kern w:val="2"/>
        <w:sz w:val="2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right"/>
                            <w:rPr>
                              <w:rFonts w:ascii="仿宋_GB2312" w:hAnsi="Times New Roman" w:eastAsia="仿宋_GB2312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="仿宋_GB2312" w:hAnsi="Times New Roman" w:eastAsia="仿宋_GB2312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-</w:t>
                          </w:r>
                          <w:r>
                            <w:rPr>
                              <w:rFonts w:ascii="仿宋_GB2312" w:hAnsi="Times New Roman" w:eastAsia="仿宋_GB2312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ascii="仿宋_GB2312" w:hAnsi="Times New Roman" w:eastAsia="仿宋_GB2312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instrText xml:space="preserve"> PAGE </w:instrText>
                          </w:r>
                          <w:r>
                            <w:rPr>
                              <w:rFonts w:ascii="仿宋_GB2312" w:hAnsi="Times New Roman" w:eastAsia="仿宋_GB2312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ascii="仿宋_GB2312" w:hAnsi="Times New Roman" w:eastAsia="仿宋_GB2312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7</w:t>
                          </w:r>
                          <w:r>
                            <w:rPr>
                              <w:rFonts w:ascii="仿宋_GB2312" w:hAnsi="Times New Roman" w:eastAsia="仿宋_GB2312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Times New Roman" w:eastAsia="仿宋_GB2312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-</w:t>
                          </w:r>
                        </w:p>
                      </w:txbxContent>
                    </wps:txbx>
                    <wps:bodyPr vert="horz" wrap="none" lIns="0" tIns="0" rIns="0" bIns="0" anchor="t" anchorCtr="false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WAAAAZHJzL1BLAQIUABQAAAAIAIdO4kDOqXm5zwAA&#10;AAUBAAAPAAAAAAAAAAEAIAAAADgAAABkcnMvZG93bnJldi54bWxQSwECFAAUAAAACACHTuJA3Y8Q&#10;u9gBAACSAwAADgAAAAAAAAABACAAAAA0AQAAZHJzL2Uyb0RvYy54bWxQSwUGAAAAAAYABgBZAQAA&#10;f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jc w:val="right"/>
                      <w:rPr>
                        <w:rFonts w:ascii="仿宋_GB2312" w:hAnsi="Times New Roman" w:eastAsia="仿宋_GB2312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</w:pPr>
                    <w:r>
                      <w:rPr>
                        <w:rFonts w:hint="eastAsia" w:ascii="仿宋_GB2312" w:hAnsi="Times New Roman" w:eastAsia="仿宋_GB2312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t>-</w:t>
                    </w:r>
                    <w:r>
                      <w:rPr>
                        <w:rFonts w:ascii="仿宋_GB2312" w:hAnsi="Times New Roman" w:eastAsia="仿宋_GB2312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ascii="仿宋_GB2312" w:hAnsi="Times New Roman" w:eastAsia="仿宋_GB2312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instrText xml:space="preserve"> PAGE </w:instrText>
                    </w:r>
                    <w:r>
                      <w:rPr>
                        <w:rFonts w:ascii="仿宋_GB2312" w:hAnsi="Times New Roman" w:eastAsia="仿宋_GB2312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ascii="仿宋_GB2312" w:hAnsi="Times New Roman" w:eastAsia="仿宋_GB2312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t>7</w:t>
                    </w:r>
                    <w:r>
                      <w:rPr>
                        <w:rFonts w:ascii="仿宋_GB2312" w:hAnsi="Times New Roman" w:eastAsia="仿宋_GB2312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end"/>
                    </w:r>
                    <w:r>
                      <w:rPr>
                        <w:rFonts w:hint="eastAsia" w:ascii="仿宋_GB2312" w:hAnsi="Times New Roman" w:eastAsia="仿宋_GB2312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  <w:p>
    <w:pPr>
      <w:rPr>
        <w:rFonts w:ascii="仿宋_GB2312" w:hAnsi="Times New Roman" w:eastAsia="仿宋_GB2312" w:cs="Times New Roman"/>
        <w:sz w:val="32"/>
        <w:szCs w:val="3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snapToGrid w:val="0"/>
      <w:ind w:right="360" w:firstLine="360"/>
      <w:jc w:val="left"/>
      <w:rPr>
        <w:rFonts w:ascii="仿宋_GB2312" w:hAnsi="Times New Roman" w:eastAsia="仿宋_GB2312" w:cs="Times New Roman"/>
        <w:kern w:val="2"/>
        <w:sz w:val="28"/>
        <w:szCs w:val="28"/>
        <w:lang w:val="en-US" w:eastAsia="zh-CN" w:bidi="ar-SA"/>
      </w:rPr>
    </w:pPr>
    <w:r>
      <w:rPr>
        <w:rFonts w:ascii="仿宋_GB2312" w:hAnsi="Times New Roman" w:eastAsia="仿宋_GB2312" w:cs="Times New Roman"/>
        <w:kern w:val="2"/>
        <w:sz w:val="2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left"/>
                            <w:rPr>
                              <w:rFonts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="仿宋_GB2312" w:hAnsi="Times New Roman" w:eastAsia="仿宋_GB2312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6</w: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-</w:t>
                          </w:r>
                        </w:p>
                      </w:txbxContent>
                    </wps:txbx>
                    <wps:bodyPr vert="horz" wrap="none" lIns="0" tIns="0" rIns="0" bIns="0" anchor="t" anchorCtr="false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WAAAAZHJzL1BLAQIUABQAAAAIAIdO4kDOqXm5zwAA&#10;AAUBAAAPAAAAAAAAAAEAIAAAADgAAABkcnMvZG93bnJldi54bWxQSwECFAAUAAAACACHTuJAjxln&#10;ltgBAACSAwAADgAAAAAAAAABACAAAAA0AQAAZHJzL2Uyb0RvYy54bWxQSwUGAAAAAAYABgBZAQAA&#10;f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jc w:val="left"/>
                      <w:rPr>
                        <w:rFonts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</w:pPr>
                    <w:r>
                      <w:rPr>
                        <w:rFonts w:hint="eastAsia" w:ascii="仿宋_GB2312" w:hAnsi="Times New Roman" w:eastAsia="仿宋_GB2312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t>-</w: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instrText xml:space="preserve">PAGE  </w:instrTex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>6</w: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  <w:p>
    <w:pPr>
      <w:rPr>
        <w:rFonts w:ascii="仿宋_GB2312" w:hAnsi="Times New Roman" w:eastAsia="仿宋_GB2312" w:cs="Times New Roman"/>
        <w:sz w:val="32"/>
        <w:szCs w:val="3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5D5A1A"/>
    <w:rsid w:val="11C77271"/>
    <w:rsid w:val="1B28339F"/>
    <w:rsid w:val="3BF515B8"/>
    <w:rsid w:val="3F5F3B41"/>
    <w:rsid w:val="3FBB4A66"/>
    <w:rsid w:val="3FFE2FAB"/>
    <w:rsid w:val="484C7D5F"/>
    <w:rsid w:val="4F57ED79"/>
    <w:rsid w:val="52EA3518"/>
    <w:rsid w:val="537D7A9D"/>
    <w:rsid w:val="57F7B671"/>
    <w:rsid w:val="5A862E7C"/>
    <w:rsid w:val="5B4E41E3"/>
    <w:rsid w:val="5FB4BB57"/>
    <w:rsid w:val="611F485D"/>
    <w:rsid w:val="61744FEB"/>
    <w:rsid w:val="678E9F1F"/>
    <w:rsid w:val="67E92E16"/>
    <w:rsid w:val="6CEA1A52"/>
    <w:rsid w:val="74F57CB8"/>
    <w:rsid w:val="75146A3C"/>
    <w:rsid w:val="75FA3F53"/>
    <w:rsid w:val="773B4B48"/>
    <w:rsid w:val="77B669BE"/>
    <w:rsid w:val="77BF1805"/>
    <w:rsid w:val="77FE717E"/>
    <w:rsid w:val="7A773670"/>
    <w:rsid w:val="7BEF7D8C"/>
    <w:rsid w:val="7BFF3DFE"/>
    <w:rsid w:val="7DEBF8EA"/>
    <w:rsid w:val="7DEF2F49"/>
    <w:rsid w:val="7EBBADA2"/>
    <w:rsid w:val="7EF67099"/>
    <w:rsid w:val="7EFD9BA0"/>
    <w:rsid w:val="7F9FE035"/>
    <w:rsid w:val="7FEFA20F"/>
    <w:rsid w:val="9F5FCFA8"/>
    <w:rsid w:val="A45B967E"/>
    <w:rsid w:val="ABDAE8B6"/>
    <w:rsid w:val="B5F71B81"/>
    <w:rsid w:val="BDDFE02A"/>
    <w:rsid w:val="C3F9420B"/>
    <w:rsid w:val="C7F513A9"/>
    <w:rsid w:val="CAFB970A"/>
    <w:rsid w:val="D7FF7503"/>
    <w:rsid w:val="D9AF6D1C"/>
    <w:rsid w:val="DFFCA917"/>
    <w:rsid w:val="E16F2752"/>
    <w:rsid w:val="E76EB25B"/>
    <w:rsid w:val="EC6F5ECB"/>
    <w:rsid w:val="ED97B73D"/>
    <w:rsid w:val="EDFDAC2B"/>
    <w:rsid w:val="F7F769AB"/>
    <w:rsid w:val="FBB725CA"/>
    <w:rsid w:val="FFBA9D43"/>
    <w:rsid w:val="FFDFFCB2"/>
    <w:rsid w:val="FFF4FD8B"/>
    <w:rsid w:val="FFFF1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2607</Words>
  <Characters>2692</Characters>
  <Lines>0</Lines>
  <Paragraphs>0</Paragraphs>
  <TotalTime>9</TotalTime>
  <ScaleCrop>false</ScaleCrop>
  <LinksUpToDate>false</LinksUpToDate>
  <CharactersWithSpaces>2692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2014-10-30T20:08:00Z</dcterms:created>
  <dc:creator>Administrator</dc:creator>
  <cp:lastModifiedBy>administrator</cp:lastModifiedBy>
  <dcterms:modified xsi:type="dcterms:W3CDTF">2025-01-15T10:03:01Z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  <property fmtid="{D5CDD505-2E9C-101B-9397-08002B2CF9AE}" pid="3" name="ICV">
    <vt:lpwstr>90195B2CCD404D769FFE4564E7BD9A64_12</vt:lpwstr>
  </property>
  <property fmtid="{D5CDD505-2E9C-101B-9397-08002B2CF9AE}" pid="4" name="KSOTemplateDocerSaveRecord">
    <vt:lpwstr>eyJoZGlkIjoiZDE0MTBkMjQwNjdmMzUyOGQzYjZhN2JjMTQ1ZWY0ODgiLCJ1c2VySWQiOiIyNTA5NTgzNjAifQ==</vt:lpwstr>
  </property>
</Properties>
</file>